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F32A8" w14:textId="77777777" w:rsidR="00F16173" w:rsidRPr="00ED292D" w:rsidRDefault="00F16173"/>
    <w:p w14:paraId="16E71107" w14:textId="77777777" w:rsidR="00F16173" w:rsidRPr="00ED292D" w:rsidRDefault="00F16173"/>
    <w:p w14:paraId="398503A6" w14:textId="77777777" w:rsidR="00F16173" w:rsidRPr="00ED292D" w:rsidRDefault="00F16173"/>
    <w:p w14:paraId="3EE9C36F" w14:textId="77777777" w:rsidR="00F16173" w:rsidRPr="00ED292D" w:rsidRDefault="00F16173"/>
    <w:p w14:paraId="28FB41C8" w14:textId="77777777" w:rsidR="00F16173" w:rsidRPr="00ED292D" w:rsidRDefault="00D544A1" w:rsidP="00E4184B">
      <w:pPr>
        <w:tabs>
          <w:tab w:val="left" w:pos="6452"/>
        </w:tabs>
      </w:pPr>
      <w:r>
        <w:tab/>
      </w:r>
    </w:p>
    <w:p w14:paraId="4A1761EF" w14:textId="77777777" w:rsidR="00F16173" w:rsidRPr="00ED292D" w:rsidRDefault="00F16173"/>
    <w:p w14:paraId="7E14E437" w14:textId="77777777" w:rsidR="00F16173" w:rsidRPr="00ED292D" w:rsidRDefault="00F16173"/>
    <w:p w14:paraId="0283FC62" w14:textId="77777777" w:rsidR="00F16173" w:rsidRPr="00ED292D" w:rsidRDefault="00F16173"/>
    <w:p w14:paraId="1C75EC62" w14:textId="77777777" w:rsidR="00F16173" w:rsidRPr="00ED292D" w:rsidRDefault="00F16173"/>
    <w:p w14:paraId="72FA2898" w14:textId="77777777" w:rsidR="00F16173" w:rsidRPr="00ED292D" w:rsidRDefault="00F16173" w:rsidP="00932FE2">
      <w:pPr>
        <w:jc w:val="center"/>
        <w:rPr>
          <w:b/>
          <w:sz w:val="52"/>
        </w:rPr>
      </w:pPr>
      <w:bookmarkStart w:id="0" w:name="_Toc334454462"/>
      <w:r w:rsidRPr="00ED292D">
        <w:rPr>
          <w:b/>
          <w:sz w:val="52"/>
        </w:rPr>
        <w:t>Technické a provozní standardy</w:t>
      </w:r>
      <w:bookmarkEnd w:id="0"/>
    </w:p>
    <w:p w14:paraId="01F43A85" w14:textId="77777777" w:rsidR="00F16173" w:rsidRDefault="00F16173" w:rsidP="00932FE2">
      <w:pPr>
        <w:jc w:val="center"/>
        <w:rPr>
          <w:b/>
          <w:sz w:val="52"/>
        </w:rPr>
      </w:pPr>
      <w:r w:rsidRPr="00ED292D">
        <w:rPr>
          <w:b/>
          <w:sz w:val="52"/>
        </w:rPr>
        <w:t>pro železnici</w:t>
      </w:r>
      <w:r w:rsidR="00FA2E26">
        <w:rPr>
          <w:b/>
          <w:sz w:val="52"/>
        </w:rPr>
        <w:t xml:space="preserve"> </w:t>
      </w:r>
    </w:p>
    <w:p w14:paraId="1175B7FE" w14:textId="2F7B3551" w:rsidR="00495DA8" w:rsidRPr="00ED292D" w:rsidRDefault="001C7005" w:rsidP="00932FE2">
      <w:pPr>
        <w:jc w:val="center"/>
        <w:rPr>
          <w:b/>
          <w:sz w:val="52"/>
        </w:rPr>
      </w:pPr>
      <w:r>
        <w:rPr>
          <w:b/>
          <w:sz w:val="52"/>
        </w:rPr>
        <w:t>(</w:t>
      </w:r>
      <w:r w:rsidR="0001215A">
        <w:rPr>
          <w:b/>
          <w:sz w:val="52"/>
        </w:rPr>
        <w:t xml:space="preserve">provozní soubor </w:t>
      </w:r>
      <w:r w:rsidR="005815E5">
        <w:rPr>
          <w:b/>
          <w:sz w:val="52"/>
        </w:rPr>
        <w:t>Vysočina</w:t>
      </w:r>
      <w:r>
        <w:rPr>
          <w:b/>
          <w:sz w:val="52"/>
        </w:rPr>
        <w:t>)</w:t>
      </w:r>
    </w:p>
    <w:p w14:paraId="6C203D2D" w14:textId="77777777" w:rsidR="00F16173" w:rsidRPr="00ED292D" w:rsidRDefault="00F16173">
      <w:pPr>
        <w:pStyle w:val="Zkladntext"/>
        <w:spacing w:before="0" w:after="0"/>
        <w:jc w:val="center"/>
        <w:rPr>
          <w:b/>
          <w:i w:val="0"/>
          <w:sz w:val="24"/>
        </w:rPr>
      </w:pPr>
    </w:p>
    <w:p w14:paraId="2BD7D724" w14:textId="77777777" w:rsidR="00F16173" w:rsidRPr="00ED292D" w:rsidRDefault="00F16173"/>
    <w:p w14:paraId="12655A38" w14:textId="77777777" w:rsidR="00F16173" w:rsidRPr="00ED292D" w:rsidRDefault="00F16173"/>
    <w:p w14:paraId="5542DD86" w14:textId="77777777" w:rsidR="00F16173" w:rsidRPr="00ED292D" w:rsidRDefault="00F16173"/>
    <w:p w14:paraId="01394CF4" w14:textId="77777777" w:rsidR="00F16173" w:rsidRPr="00ED292D" w:rsidRDefault="00F16173"/>
    <w:p w14:paraId="0E49D601" w14:textId="77777777" w:rsidR="00F16173" w:rsidRPr="00ED292D" w:rsidRDefault="00F16173"/>
    <w:p w14:paraId="41A3A208" w14:textId="77777777" w:rsidR="00F16173" w:rsidRPr="00ED292D" w:rsidRDefault="00F16173"/>
    <w:p w14:paraId="3D8BDEB1" w14:textId="77777777" w:rsidR="00F16173" w:rsidRPr="00ED292D" w:rsidRDefault="00F16173"/>
    <w:p w14:paraId="39EAFCED" w14:textId="77777777" w:rsidR="00F16173" w:rsidRPr="00ED292D" w:rsidRDefault="00F16173"/>
    <w:p w14:paraId="06F5D4A9" w14:textId="24B93234" w:rsidR="00F16173" w:rsidRPr="00ED292D" w:rsidRDefault="00D14D07">
      <w:pPr>
        <w:pStyle w:val="Zkladntext"/>
        <w:jc w:val="center"/>
        <w:rPr>
          <w:b/>
          <w:i w:val="0"/>
          <w:sz w:val="36"/>
        </w:rPr>
      </w:pPr>
      <w:r>
        <w:rPr>
          <w:b/>
          <w:i w:val="0"/>
          <w:sz w:val="36"/>
        </w:rPr>
        <w:t>Září</w:t>
      </w:r>
      <w:r w:rsidR="004602DE">
        <w:rPr>
          <w:b/>
          <w:i w:val="0"/>
          <w:sz w:val="36"/>
        </w:rPr>
        <w:t xml:space="preserve"> 202</w:t>
      </w:r>
      <w:r w:rsidR="005815E5">
        <w:rPr>
          <w:b/>
          <w:i w:val="0"/>
          <w:sz w:val="36"/>
        </w:rPr>
        <w:t>5</w:t>
      </w:r>
    </w:p>
    <w:p w14:paraId="1FEC1297" w14:textId="77777777" w:rsidR="00F16173" w:rsidRDefault="00F16173"/>
    <w:p w14:paraId="31888691" w14:textId="77777777" w:rsidR="00ED7247" w:rsidRPr="00ED292D" w:rsidRDefault="00ED7247"/>
    <w:p w14:paraId="7FE553B3" w14:textId="77777777" w:rsidR="00F16173" w:rsidRPr="00ED292D" w:rsidRDefault="00F16173"/>
    <w:p w14:paraId="1BC8EED8" w14:textId="77777777" w:rsidR="00F16173" w:rsidRPr="00ED292D" w:rsidRDefault="00F16173"/>
    <w:p w14:paraId="067F8ED7" w14:textId="77777777" w:rsidR="00F16173" w:rsidRPr="00ED292D" w:rsidRDefault="00F16173"/>
    <w:p w14:paraId="669794B0" w14:textId="77777777" w:rsidR="00F16173" w:rsidRPr="00ED292D" w:rsidRDefault="00F16173"/>
    <w:p w14:paraId="603001D2" w14:textId="77777777" w:rsidR="00F16173" w:rsidRPr="00ED292D" w:rsidRDefault="00F16173"/>
    <w:p w14:paraId="2CC2C5FC" w14:textId="77777777" w:rsidR="00F16173" w:rsidRPr="00ED292D" w:rsidRDefault="00F16173"/>
    <w:p w14:paraId="47320F37" w14:textId="77777777" w:rsidR="00F16173" w:rsidRPr="00ED292D" w:rsidRDefault="00F16173">
      <w:pPr>
        <w:jc w:val="right"/>
      </w:pPr>
    </w:p>
    <w:p w14:paraId="667E936F" w14:textId="4BB211CC" w:rsidR="00F16173" w:rsidRPr="00A1618D" w:rsidRDefault="00F16173" w:rsidP="00617E82">
      <w:pPr>
        <w:rPr>
          <w:rFonts w:ascii="Times New Roman" w:hAnsi="Times New Roman"/>
          <w:b/>
          <w:bCs/>
        </w:rPr>
      </w:pPr>
      <w:r w:rsidRPr="00A1618D">
        <w:rPr>
          <w:rFonts w:ascii="Times New Roman" w:hAnsi="Times New Roman"/>
          <w:b/>
          <w:bCs/>
          <w:color w:val="FF0000"/>
        </w:rPr>
        <w:br w:type="page"/>
      </w:r>
      <w:r w:rsidRPr="00A1618D">
        <w:rPr>
          <w:rFonts w:ascii="Times New Roman" w:hAnsi="Times New Roman"/>
          <w:b/>
          <w:bCs/>
        </w:rPr>
        <w:lastRenderedPageBreak/>
        <w:t>Obsah:</w:t>
      </w:r>
    </w:p>
    <w:p w14:paraId="6E4F65D3" w14:textId="4D731842" w:rsidR="00492566" w:rsidRDefault="00F16173">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r w:rsidRPr="00ED292D">
        <w:fldChar w:fldCharType="begin"/>
      </w:r>
      <w:r w:rsidRPr="00ED292D">
        <w:instrText xml:space="preserve"> TOC \o "1-3" \h \z \u </w:instrText>
      </w:r>
      <w:r w:rsidRPr="00ED292D">
        <w:fldChar w:fldCharType="separate"/>
      </w:r>
      <w:hyperlink w:anchor="_Toc208474128" w:history="1">
        <w:r w:rsidR="00492566" w:rsidRPr="00BB41B3">
          <w:rPr>
            <w:rStyle w:val="Hypertextovodkaz"/>
            <w:noProof/>
          </w:rPr>
          <w:t>1</w:t>
        </w:r>
        <w:r w:rsidR="00492566">
          <w:rPr>
            <w:rFonts w:asciiTheme="minorHAnsi" w:eastAsiaTheme="minorEastAsia" w:hAnsiTheme="minorHAnsi" w:cstheme="minorBidi"/>
            <w:b w:val="0"/>
            <w:caps w:val="0"/>
            <w:noProof/>
            <w:kern w:val="2"/>
            <w:sz w:val="24"/>
            <w:lang w:eastAsia="cs-CZ"/>
            <w14:ligatures w14:val="standardContextual"/>
          </w:rPr>
          <w:tab/>
        </w:r>
        <w:r w:rsidR="00492566" w:rsidRPr="00BB41B3">
          <w:rPr>
            <w:rStyle w:val="Hypertextovodkaz"/>
            <w:noProof/>
          </w:rPr>
          <w:t>preambule</w:t>
        </w:r>
        <w:r w:rsidR="00492566">
          <w:rPr>
            <w:noProof/>
            <w:webHidden/>
          </w:rPr>
          <w:tab/>
        </w:r>
        <w:r w:rsidR="00492566">
          <w:rPr>
            <w:noProof/>
            <w:webHidden/>
          </w:rPr>
          <w:fldChar w:fldCharType="begin"/>
        </w:r>
        <w:r w:rsidR="00492566">
          <w:rPr>
            <w:noProof/>
            <w:webHidden/>
          </w:rPr>
          <w:instrText xml:space="preserve"> PAGEREF _Toc208474128 \h </w:instrText>
        </w:r>
        <w:r w:rsidR="00492566">
          <w:rPr>
            <w:noProof/>
            <w:webHidden/>
          </w:rPr>
        </w:r>
        <w:r w:rsidR="00492566">
          <w:rPr>
            <w:noProof/>
            <w:webHidden/>
          </w:rPr>
          <w:fldChar w:fldCharType="separate"/>
        </w:r>
        <w:r w:rsidR="00492566">
          <w:rPr>
            <w:noProof/>
            <w:webHidden/>
          </w:rPr>
          <w:t>4</w:t>
        </w:r>
        <w:r w:rsidR="00492566">
          <w:rPr>
            <w:noProof/>
            <w:webHidden/>
          </w:rPr>
          <w:fldChar w:fldCharType="end"/>
        </w:r>
      </w:hyperlink>
    </w:p>
    <w:p w14:paraId="77023F25" w14:textId="04644FA7"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29" w:history="1">
        <w:r w:rsidRPr="00BB41B3">
          <w:rPr>
            <w:rStyle w:val="Hypertextovodkaz"/>
            <w:noProof/>
          </w:rPr>
          <w:t>2</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DEFINICE POJMů A ZKRATEK</w:t>
        </w:r>
        <w:r>
          <w:rPr>
            <w:noProof/>
            <w:webHidden/>
          </w:rPr>
          <w:tab/>
        </w:r>
        <w:r>
          <w:rPr>
            <w:noProof/>
            <w:webHidden/>
          </w:rPr>
          <w:fldChar w:fldCharType="begin"/>
        </w:r>
        <w:r>
          <w:rPr>
            <w:noProof/>
            <w:webHidden/>
          </w:rPr>
          <w:instrText xml:space="preserve"> PAGEREF _Toc208474129 \h </w:instrText>
        </w:r>
        <w:r>
          <w:rPr>
            <w:noProof/>
            <w:webHidden/>
          </w:rPr>
        </w:r>
        <w:r>
          <w:rPr>
            <w:noProof/>
            <w:webHidden/>
          </w:rPr>
          <w:fldChar w:fldCharType="separate"/>
        </w:r>
        <w:r>
          <w:rPr>
            <w:noProof/>
            <w:webHidden/>
          </w:rPr>
          <w:t>4</w:t>
        </w:r>
        <w:r>
          <w:rPr>
            <w:noProof/>
            <w:webHidden/>
          </w:rPr>
          <w:fldChar w:fldCharType="end"/>
        </w:r>
      </w:hyperlink>
    </w:p>
    <w:p w14:paraId="2C3D5312" w14:textId="01169189"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30" w:history="1">
        <w:r w:rsidRPr="00BB41B3">
          <w:rPr>
            <w:rStyle w:val="Hypertextovodkaz"/>
            <w:noProof/>
          </w:rPr>
          <w:t>3</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VYBAVENÍ stanic a zastávek</w:t>
        </w:r>
        <w:r>
          <w:rPr>
            <w:noProof/>
            <w:webHidden/>
          </w:rPr>
          <w:tab/>
        </w:r>
        <w:r>
          <w:rPr>
            <w:noProof/>
            <w:webHidden/>
          </w:rPr>
          <w:fldChar w:fldCharType="begin"/>
        </w:r>
        <w:r>
          <w:rPr>
            <w:noProof/>
            <w:webHidden/>
          </w:rPr>
          <w:instrText xml:space="preserve"> PAGEREF _Toc208474130 \h </w:instrText>
        </w:r>
        <w:r>
          <w:rPr>
            <w:noProof/>
            <w:webHidden/>
          </w:rPr>
        </w:r>
        <w:r>
          <w:rPr>
            <w:noProof/>
            <w:webHidden/>
          </w:rPr>
          <w:fldChar w:fldCharType="separate"/>
        </w:r>
        <w:r>
          <w:rPr>
            <w:noProof/>
            <w:webHidden/>
          </w:rPr>
          <w:t>7</w:t>
        </w:r>
        <w:r>
          <w:rPr>
            <w:noProof/>
            <w:webHidden/>
          </w:rPr>
          <w:fldChar w:fldCharType="end"/>
        </w:r>
      </w:hyperlink>
    </w:p>
    <w:p w14:paraId="47A8B148" w14:textId="1650DA57"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1" w:history="1">
        <w:r w:rsidRPr="00BB41B3">
          <w:rPr>
            <w:rStyle w:val="Hypertextovodkaz"/>
            <w:rFonts w:cs="Arial"/>
            <w:iCs/>
            <w:noProof/>
          </w:rPr>
          <w:t>3.1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Označení zastávky Náhradní dopravy</w:t>
        </w:r>
        <w:r>
          <w:rPr>
            <w:noProof/>
            <w:webHidden/>
          </w:rPr>
          <w:tab/>
        </w:r>
        <w:r>
          <w:rPr>
            <w:noProof/>
            <w:webHidden/>
          </w:rPr>
          <w:fldChar w:fldCharType="begin"/>
        </w:r>
        <w:r>
          <w:rPr>
            <w:noProof/>
            <w:webHidden/>
          </w:rPr>
          <w:instrText xml:space="preserve"> PAGEREF _Toc208474131 \h </w:instrText>
        </w:r>
        <w:r>
          <w:rPr>
            <w:noProof/>
            <w:webHidden/>
          </w:rPr>
        </w:r>
        <w:r>
          <w:rPr>
            <w:noProof/>
            <w:webHidden/>
          </w:rPr>
          <w:fldChar w:fldCharType="separate"/>
        </w:r>
        <w:r>
          <w:rPr>
            <w:noProof/>
            <w:webHidden/>
          </w:rPr>
          <w:t>7</w:t>
        </w:r>
        <w:r>
          <w:rPr>
            <w:noProof/>
            <w:webHidden/>
          </w:rPr>
          <w:fldChar w:fldCharType="end"/>
        </w:r>
      </w:hyperlink>
    </w:p>
    <w:p w14:paraId="2DA5E588" w14:textId="2426904F"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32" w:history="1">
        <w:r w:rsidRPr="00BB41B3">
          <w:rPr>
            <w:rStyle w:val="Hypertextovodkaz"/>
            <w:noProof/>
          </w:rPr>
          <w:t>4</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podoby jízdních řádů</w:t>
        </w:r>
        <w:r>
          <w:rPr>
            <w:noProof/>
            <w:webHidden/>
          </w:rPr>
          <w:tab/>
        </w:r>
        <w:r>
          <w:rPr>
            <w:noProof/>
            <w:webHidden/>
          </w:rPr>
          <w:fldChar w:fldCharType="begin"/>
        </w:r>
        <w:r>
          <w:rPr>
            <w:noProof/>
            <w:webHidden/>
          </w:rPr>
          <w:instrText xml:space="preserve"> PAGEREF _Toc208474132 \h </w:instrText>
        </w:r>
        <w:r>
          <w:rPr>
            <w:noProof/>
            <w:webHidden/>
          </w:rPr>
        </w:r>
        <w:r>
          <w:rPr>
            <w:noProof/>
            <w:webHidden/>
          </w:rPr>
          <w:fldChar w:fldCharType="separate"/>
        </w:r>
        <w:r>
          <w:rPr>
            <w:noProof/>
            <w:webHidden/>
          </w:rPr>
          <w:t>8</w:t>
        </w:r>
        <w:r>
          <w:rPr>
            <w:noProof/>
            <w:webHidden/>
          </w:rPr>
          <w:fldChar w:fldCharType="end"/>
        </w:r>
      </w:hyperlink>
    </w:p>
    <w:p w14:paraId="50636C18" w14:textId="645847C4"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33" w:history="1">
        <w:r w:rsidRPr="00BB41B3">
          <w:rPr>
            <w:rStyle w:val="Hypertextovodkaz"/>
            <w:noProof/>
          </w:rPr>
          <w:t>5</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vybavení a čistoty vozidla</w:t>
        </w:r>
        <w:r>
          <w:rPr>
            <w:noProof/>
            <w:webHidden/>
          </w:rPr>
          <w:tab/>
        </w:r>
        <w:r>
          <w:rPr>
            <w:noProof/>
            <w:webHidden/>
          </w:rPr>
          <w:fldChar w:fldCharType="begin"/>
        </w:r>
        <w:r>
          <w:rPr>
            <w:noProof/>
            <w:webHidden/>
          </w:rPr>
          <w:instrText xml:space="preserve"> PAGEREF _Toc208474133 \h </w:instrText>
        </w:r>
        <w:r>
          <w:rPr>
            <w:noProof/>
            <w:webHidden/>
          </w:rPr>
        </w:r>
        <w:r>
          <w:rPr>
            <w:noProof/>
            <w:webHidden/>
          </w:rPr>
          <w:fldChar w:fldCharType="separate"/>
        </w:r>
        <w:r>
          <w:rPr>
            <w:noProof/>
            <w:webHidden/>
          </w:rPr>
          <w:t>9</w:t>
        </w:r>
        <w:r>
          <w:rPr>
            <w:noProof/>
            <w:webHidden/>
          </w:rPr>
          <w:fldChar w:fldCharType="end"/>
        </w:r>
      </w:hyperlink>
    </w:p>
    <w:p w14:paraId="1136BED2" w14:textId="2DA41F83"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4" w:history="1">
        <w:r w:rsidRPr="00BB41B3">
          <w:rPr>
            <w:rStyle w:val="Hypertextovodkaz"/>
            <w:rFonts w:cs="Arial"/>
            <w:iCs/>
            <w:noProof/>
          </w:rPr>
          <w:t>5.1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Informační plochy</w:t>
        </w:r>
        <w:r>
          <w:rPr>
            <w:noProof/>
            <w:webHidden/>
          </w:rPr>
          <w:tab/>
        </w:r>
        <w:r>
          <w:rPr>
            <w:noProof/>
            <w:webHidden/>
          </w:rPr>
          <w:fldChar w:fldCharType="begin"/>
        </w:r>
        <w:r>
          <w:rPr>
            <w:noProof/>
            <w:webHidden/>
          </w:rPr>
          <w:instrText xml:space="preserve"> PAGEREF _Toc208474134 \h </w:instrText>
        </w:r>
        <w:r>
          <w:rPr>
            <w:noProof/>
            <w:webHidden/>
          </w:rPr>
        </w:r>
        <w:r>
          <w:rPr>
            <w:noProof/>
            <w:webHidden/>
          </w:rPr>
          <w:fldChar w:fldCharType="separate"/>
        </w:r>
        <w:r>
          <w:rPr>
            <w:noProof/>
            <w:webHidden/>
          </w:rPr>
          <w:t>9</w:t>
        </w:r>
        <w:r>
          <w:rPr>
            <w:noProof/>
            <w:webHidden/>
          </w:rPr>
          <w:fldChar w:fldCharType="end"/>
        </w:r>
      </w:hyperlink>
    </w:p>
    <w:p w14:paraId="7C43398E" w14:textId="694A5ADF"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5" w:history="1">
        <w:r w:rsidRPr="00BB41B3">
          <w:rPr>
            <w:rStyle w:val="Hypertextovodkaz"/>
            <w:rFonts w:cs="Arial"/>
            <w:iCs/>
            <w:noProof/>
          </w:rPr>
          <w:t>5.2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Propagační aktivity</w:t>
        </w:r>
        <w:r>
          <w:rPr>
            <w:noProof/>
            <w:webHidden/>
          </w:rPr>
          <w:tab/>
        </w:r>
        <w:r>
          <w:rPr>
            <w:noProof/>
            <w:webHidden/>
          </w:rPr>
          <w:fldChar w:fldCharType="begin"/>
        </w:r>
        <w:r>
          <w:rPr>
            <w:noProof/>
            <w:webHidden/>
          </w:rPr>
          <w:instrText xml:space="preserve"> PAGEREF _Toc208474135 \h </w:instrText>
        </w:r>
        <w:r>
          <w:rPr>
            <w:noProof/>
            <w:webHidden/>
          </w:rPr>
        </w:r>
        <w:r>
          <w:rPr>
            <w:noProof/>
            <w:webHidden/>
          </w:rPr>
          <w:fldChar w:fldCharType="separate"/>
        </w:r>
        <w:r>
          <w:rPr>
            <w:noProof/>
            <w:webHidden/>
          </w:rPr>
          <w:t>9</w:t>
        </w:r>
        <w:r>
          <w:rPr>
            <w:noProof/>
            <w:webHidden/>
          </w:rPr>
          <w:fldChar w:fldCharType="end"/>
        </w:r>
      </w:hyperlink>
    </w:p>
    <w:p w14:paraId="3A03F06D" w14:textId="14AC5866"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6" w:history="1">
        <w:r w:rsidRPr="00BB41B3">
          <w:rPr>
            <w:rStyle w:val="Hypertextovodkaz"/>
            <w:rFonts w:cs="Arial"/>
            <w:iCs/>
            <w:noProof/>
          </w:rPr>
          <w:t>5.3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Vizuální elektronický informační systém vnější</w:t>
        </w:r>
        <w:r>
          <w:rPr>
            <w:noProof/>
            <w:webHidden/>
          </w:rPr>
          <w:tab/>
        </w:r>
        <w:r>
          <w:rPr>
            <w:noProof/>
            <w:webHidden/>
          </w:rPr>
          <w:fldChar w:fldCharType="begin"/>
        </w:r>
        <w:r>
          <w:rPr>
            <w:noProof/>
            <w:webHidden/>
          </w:rPr>
          <w:instrText xml:space="preserve"> PAGEREF _Toc208474136 \h </w:instrText>
        </w:r>
        <w:r>
          <w:rPr>
            <w:noProof/>
            <w:webHidden/>
          </w:rPr>
        </w:r>
        <w:r>
          <w:rPr>
            <w:noProof/>
            <w:webHidden/>
          </w:rPr>
          <w:fldChar w:fldCharType="separate"/>
        </w:r>
        <w:r>
          <w:rPr>
            <w:noProof/>
            <w:webHidden/>
          </w:rPr>
          <w:t>9</w:t>
        </w:r>
        <w:r>
          <w:rPr>
            <w:noProof/>
            <w:webHidden/>
          </w:rPr>
          <w:fldChar w:fldCharType="end"/>
        </w:r>
      </w:hyperlink>
    </w:p>
    <w:p w14:paraId="442B588B" w14:textId="3AAF661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7" w:history="1">
        <w:r w:rsidRPr="00BB41B3">
          <w:rPr>
            <w:rStyle w:val="Hypertextovodkaz"/>
            <w:rFonts w:cs="Arial"/>
            <w:iCs/>
            <w:noProof/>
          </w:rPr>
          <w:t>5.4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Vizuální elektronický informační systém vnitřní</w:t>
        </w:r>
        <w:r>
          <w:rPr>
            <w:noProof/>
            <w:webHidden/>
          </w:rPr>
          <w:tab/>
        </w:r>
        <w:r>
          <w:rPr>
            <w:noProof/>
            <w:webHidden/>
          </w:rPr>
          <w:fldChar w:fldCharType="begin"/>
        </w:r>
        <w:r>
          <w:rPr>
            <w:noProof/>
            <w:webHidden/>
          </w:rPr>
          <w:instrText xml:space="preserve"> PAGEREF _Toc208474137 \h </w:instrText>
        </w:r>
        <w:r>
          <w:rPr>
            <w:noProof/>
            <w:webHidden/>
          </w:rPr>
        </w:r>
        <w:r>
          <w:rPr>
            <w:noProof/>
            <w:webHidden/>
          </w:rPr>
          <w:fldChar w:fldCharType="separate"/>
        </w:r>
        <w:r>
          <w:rPr>
            <w:noProof/>
            <w:webHidden/>
          </w:rPr>
          <w:t>10</w:t>
        </w:r>
        <w:r>
          <w:rPr>
            <w:noProof/>
            <w:webHidden/>
          </w:rPr>
          <w:fldChar w:fldCharType="end"/>
        </w:r>
      </w:hyperlink>
    </w:p>
    <w:p w14:paraId="4DF0A942" w14:textId="78A2EABB"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8" w:history="1">
        <w:r w:rsidRPr="00BB41B3">
          <w:rPr>
            <w:rStyle w:val="Hypertextovodkaz"/>
            <w:rFonts w:cs="Arial"/>
            <w:iCs/>
            <w:noProof/>
          </w:rPr>
          <w:t>5.5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Akustický informační systém vnější</w:t>
        </w:r>
        <w:r>
          <w:rPr>
            <w:noProof/>
            <w:webHidden/>
          </w:rPr>
          <w:tab/>
        </w:r>
        <w:r>
          <w:rPr>
            <w:noProof/>
            <w:webHidden/>
          </w:rPr>
          <w:fldChar w:fldCharType="begin"/>
        </w:r>
        <w:r>
          <w:rPr>
            <w:noProof/>
            <w:webHidden/>
          </w:rPr>
          <w:instrText xml:space="preserve"> PAGEREF _Toc208474138 \h </w:instrText>
        </w:r>
        <w:r>
          <w:rPr>
            <w:noProof/>
            <w:webHidden/>
          </w:rPr>
        </w:r>
        <w:r>
          <w:rPr>
            <w:noProof/>
            <w:webHidden/>
          </w:rPr>
          <w:fldChar w:fldCharType="separate"/>
        </w:r>
        <w:r>
          <w:rPr>
            <w:noProof/>
            <w:webHidden/>
          </w:rPr>
          <w:t>10</w:t>
        </w:r>
        <w:r>
          <w:rPr>
            <w:noProof/>
            <w:webHidden/>
          </w:rPr>
          <w:fldChar w:fldCharType="end"/>
        </w:r>
      </w:hyperlink>
    </w:p>
    <w:p w14:paraId="249A1DDF" w14:textId="2626E5D7"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39" w:history="1">
        <w:r w:rsidRPr="00BB41B3">
          <w:rPr>
            <w:rStyle w:val="Hypertextovodkaz"/>
            <w:rFonts w:cs="Arial"/>
            <w:iCs/>
            <w:noProof/>
          </w:rPr>
          <w:t>5.6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Akustický informační systém vnitřní</w:t>
        </w:r>
        <w:r>
          <w:rPr>
            <w:noProof/>
            <w:webHidden/>
          </w:rPr>
          <w:tab/>
        </w:r>
        <w:r>
          <w:rPr>
            <w:noProof/>
            <w:webHidden/>
          </w:rPr>
          <w:fldChar w:fldCharType="begin"/>
        </w:r>
        <w:r>
          <w:rPr>
            <w:noProof/>
            <w:webHidden/>
          </w:rPr>
          <w:instrText xml:space="preserve"> PAGEREF _Toc208474139 \h </w:instrText>
        </w:r>
        <w:r>
          <w:rPr>
            <w:noProof/>
            <w:webHidden/>
          </w:rPr>
        </w:r>
        <w:r>
          <w:rPr>
            <w:noProof/>
            <w:webHidden/>
          </w:rPr>
          <w:fldChar w:fldCharType="separate"/>
        </w:r>
        <w:r>
          <w:rPr>
            <w:noProof/>
            <w:webHidden/>
          </w:rPr>
          <w:t>10</w:t>
        </w:r>
        <w:r>
          <w:rPr>
            <w:noProof/>
            <w:webHidden/>
          </w:rPr>
          <w:fldChar w:fldCharType="end"/>
        </w:r>
      </w:hyperlink>
    </w:p>
    <w:p w14:paraId="4778C622" w14:textId="2FF9436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0" w:history="1">
        <w:r w:rsidRPr="00BB41B3">
          <w:rPr>
            <w:rStyle w:val="Hypertextovodkaz"/>
            <w:rFonts w:cs="Arial"/>
            <w:iCs/>
            <w:noProof/>
          </w:rPr>
          <w:t>5.7</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Automatické sčítání cestujících</w:t>
        </w:r>
        <w:r>
          <w:rPr>
            <w:noProof/>
            <w:webHidden/>
          </w:rPr>
          <w:tab/>
        </w:r>
        <w:r>
          <w:rPr>
            <w:noProof/>
            <w:webHidden/>
          </w:rPr>
          <w:fldChar w:fldCharType="begin"/>
        </w:r>
        <w:r>
          <w:rPr>
            <w:noProof/>
            <w:webHidden/>
          </w:rPr>
          <w:instrText xml:space="preserve"> PAGEREF _Toc208474140 \h </w:instrText>
        </w:r>
        <w:r>
          <w:rPr>
            <w:noProof/>
            <w:webHidden/>
          </w:rPr>
        </w:r>
        <w:r>
          <w:rPr>
            <w:noProof/>
            <w:webHidden/>
          </w:rPr>
          <w:fldChar w:fldCharType="separate"/>
        </w:r>
        <w:r>
          <w:rPr>
            <w:noProof/>
            <w:webHidden/>
          </w:rPr>
          <w:t>10</w:t>
        </w:r>
        <w:r>
          <w:rPr>
            <w:noProof/>
            <w:webHidden/>
          </w:rPr>
          <w:fldChar w:fldCharType="end"/>
        </w:r>
      </w:hyperlink>
    </w:p>
    <w:p w14:paraId="7F55E32F" w14:textId="29D1AB4E"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1" w:history="1">
        <w:r w:rsidRPr="00BB41B3">
          <w:rPr>
            <w:rStyle w:val="Hypertextovodkaz"/>
            <w:rFonts w:cs="Arial"/>
            <w:iCs/>
            <w:noProof/>
          </w:rPr>
          <w:t>5.8</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Vnitřní stav všech vozů Vlaku</w:t>
        </w:r>
        <w:r>
          <w:rPr>
            <w:noProof/>
            <w:webHidden/>
          </w:rPr>
          <w:tab/>
        </w:r>
        <w:r>
          <w:rPr>
            <w:noProof/>
            <w:webHidden/>
          </w:rPr>
          <w:fldChar w:fldCharType="begin"/>
        </w:r>
        <w:r>
          <w:rPr>
            <w:noProof/>
            <w:webHidden/>
          </w:rPr>
          <w:instrText xml:space="preserve"> PAGEREF _Toc208474141 \h </w:instrText>
        </w:r>
        <w:r>
          <w:rPr>
            <w:noProof/>
            <w:webHidden/>
          </w:rPr>
        </w:r>
        <w:r>
          <w:rPr>
            <w:noProof/>
            <w:webHidden/>
          </w:rPr>
          <w:fldChar w:fldCharType="separate"/>
        </w:r>
        <w:r>
          <w:rPr>
            <w:noProof/>
            <w:webHidden/>
          </w:rPr>
          <w:t>11</w:t>
        </w:r>
        <w:r>
          <w:rPr>
            <w:noProof/>
            <w:webHidden/>
          </w:rPr>
          <w:fldChar w:fldCharType="end"/>
        </w:r>
      </w:hyperlink>
    </w:p>
    <w:p w14:paraId="1CF9844D" w14:textId="4B7DAA5C"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2" w:history="1">
        <w:r w:rsidRPr="00BB41B3">
          <w:rPr>
            <w:rStyle w:val="Hypertextovodkaz"/>
            <w:rFonts w:cs="Arial"/>
            <w:iCs/>
            <w:noProof/>
          </w:rPr>
          <w:t>5.9</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Sociální zařízení</w:t>
        </w:r>
        <w:r>
          <w:rPr>
            <w:noProof/>
            <w:webHidden/>
          </w:rPr>
          <w:tab/>
        </w:r>
        <w:r>
          <w:rPr>
            <w:noProof/>
            <w:webHidden/>
          </w:rPr>
          <w:fldChar w:fldCharType="begin"/>
        </w:r>
        <w:r>
          <w:rPr>
            <w:noProof/>
            <w:webHidden/>
          </w:rPr>
          <w:instrText xml:space="preserve"> PAGEREF _Toc208474142 \h </w:instrText>
        </w:r>
        <w:r>
          <w:rPr>
            <w:noProof/>
            <w:webHidden/>
          </w:rPr>
        </w:r>
        <w:r>
          <w:rPr>
            <w:noProof/>
            <w:webHidden/>
          </w:rPr>
          <w:fldChar w:fldCharType="separate"/>
        </w:r>
        <w:r>
          <w:rPr>
            <w:noProof/>
            <w:webHidden/>
          </w:rPr>
          <w:t>11</w:t>
        </w:r>
        <w:r>
          <w:rPr>
            <w:noProof/>
            <w:webHidden/>
          </w:rPr>
          <w:fldChar w:fldCharType="end"/>
        </w:r>
      </w:hyperlink>
    </w:p>
    <w:p w14:paraId="2B554C20" w14:textId="487EDFE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3" w:history="1">
        <w:r w:rsidRPr="00BB41B3">
          <w:rPr>
            <w:rStyle w:val="Hypertextovodkaz"/>
            <w:rFonts w:cs="Arial"/>
            <w:iCs/>
            <w:noProof/>
          </w:rPr>
          <w:t>5.10</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Komunikace s dispečinky</w:t>
        </w:r>
        <w:r>
          <w:rPr>
            <w:noProof/>
            <w:webHidden/>
          </w:rPr>
          <w:tab/>
        </w:r>
        <w:r>
          <w:rPr>
            <w:noProof/>
            <w:webHidden/>
          </w:rPr>
          <w:fldChar w:fldCharType="begin"/>
        </w:r>
        <w:r>
          <w:rPr>
            <w:noProof/>
            <w:webHidden/>
          </w:rPr>
          <w:instrText xml:space="preserve"> PAGEREF _Toc208474143 \h </w:instrText>
        </w:r>
        <w:r>
          <w:rPr>
            <w:noProof/>
            <w:webHidden/>
          </w:rPr>
        </w:r>
        <w:r>
          <w:rPr>
            <w:noProof/>
            <w:webHidden/>
          </w:rPr>
          <w:fldChar w:fldCharType="separate"/>
        </w:r>
        <w:r>
          <w:rPr>
            <w:noProof/>
            <w:webHidden/>
          </w:rPr>
          <w:t>11</w:t>
        </w:r>
        <w:r>
          <w:rPr>
            <w:noProof/>
            <w:webHidden/>
          </w:rPr>
          <w:fldChar w:fldCharType="end"/>
        </w:r>
      </w:hyperlink>
    </w:p>
    <w:p w14:paraId="02562C6A" w14:textId="70EFD04D"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4" w:history="1">
        <w:r w:rsidRPr="00BB41B3">
          <w:rPr>
            <w:rStyle w:val="Hypertextovodkaz"/>
            <w:rFonts w:cs="Arial"/>
            <w:iCs/>
            <w:noProof/>
          </w:rPr>
          <w:t>5.11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Certifikace drážních vozidel provozovaných v IDS JMK</w:t>
        </w:r>
        <w:r>
          <w:rPr>
            <w:noProof/>
            <w:webHidden/>
          </w:rPr>
          <w:tab/>
        </w:r>
        <w:r>
          <w:rPr>
            <w:noProof/>
            <w:webHidden/>
          </w:rPr>
          <w:fldChar w:fldCharType="begin"/>
        </w:r>
        <w:r>
          <w:rPr>
            <w:noProof/>
            <w:webHidden/>
          </w:rPr>
          <w:instrText xml:space="preserve"> PAGEREF _Toc208474144 \h </w:instrText>
        </w:r>
        <w:r>
          <w:rPr>
            <w:noProof/>
            <w:webHidden/>
          </w:rPr>
        </w:r>
        <w:r>
          <w:rPr>
            <w:noProof/>
            <w:webHidden/>
          </w:rPr>
          <w:fldChar w:fldCharType="separate"/>
        </w:r>
        <w:r>
          <w:rPr>
            <w:noProof/>
            <w:webHidden/>
          </w:rPr>
          <w:t>12</w:t>
        </w:r>
        <w:r>
          <w:rPr>
            <w:noProof/>
            <w:webHidden/>
          </w:rPr>
          <w:fldChar w:fldCharType="end"/>
        </w:r>
      </w:hyperlink>
    </w:p>
    <w:p w14:paraId="3EF2883E" w14:textId="0087BFC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5" w:history="1">
        <w:r w:rsidRPr="00BB41B3">
          <w:rPr>
            <w:rStyle w:val="Hypertextovodkaz"/>
            <w:rFonts w:cs="Arial"/>
            <w:iCs/>
            <w:noProof/>
          </w:rPr>
          <w:t>5.12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Náhradní souprava</w:t>
        </w:r>
        <w:r>
          <w:rPr>
            <w:noProof/>
            <w:webHidden/>
          </w:rPr>
          <w:tab/>
        </w:r>
        <w:r>
          <w:rPr>
            <w:noProof/>
            <w:webHidden/>
          </w:rPr>
          <w:fldChar w:fldCharType="begin"/>
        </w:r>
        <w:r>
          <w:rPr>
            <w:noProof/>
            <w:webHidden/>
          </w:rPr>
          <w:instrText xml:space="preserve"> PAGEREF _Toc208474145 \h </w:instrText>
        </w:r>
        <w:r>
          <w:rPr>
            <w:noProof/>
            <w:webHidden/>
          </w:rPr>
        </w:r>
        <w:r>
          <w:rPr>
            <w:noProof/>
            <w:webHidden/>
          </w:rPr>
          <w:fldChar w:fldCharType="separate"/>
        </w:r>
        <w:r>
          <w:rPr>
            <w:noProof/>
            <w:webHidden/>
          </w:rPr>
          <w:t>12</w:t>
        </w:r>
        <w:r>
          <w:rPr>
            <w:noProof/>
            <w:webHidden/>
          </w:rPr>
          <w:fldChar w:fldCharType="end"/>
        </w:r>
      </w:hyperlink>
    </w:p>
    <w:p w14:paraId="79619308" w14:textId="62CEF40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6" w:history="1">
        <w:r w:rsidRPr="00BB41B3">
          <w:rPr>
            <w:rStyle w:val="Hypertextovodkaz"/>
            <w:rFonts w:cs="Arial"/>
            <w:iCs/>
            <w:noProof/>
          </w:rPr>
          <w:t>5.13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Další požadavky na vozidla</w:t>
        </w:r>
        <w:r>
          <w:rPr>
            <w:noProof/>
            <w:webHidden/>
          </w:rPr>
          <w:tab/>
        </w:r>
        <w:r>
          <w:rPr>
            <w:noProof/>
            <w:webHidden/>
          </w:rPr>
          <w:fldChar w:fldCharType="begin"/>
        </w:r>
        <w:r>
          <w:rPr>
            <w:noProof/>
            <w:webHidden/>
          </w:rPr>
          <w:instrText xml:space="preserve"> PAGEREF _Toc208474146 \h </w:instrText>
        </w:r>
        <w:r>
          <w:rPr>
            <w:noProof/>
            <w:webHidden/>
          </w:rPr>
        </w:r>
        <w:r>
          <w:rPr>
            <w:noProof/>
            <w:webHidden/>
          </w:rPr>
          <w:fldChar w:fldCharType="separate"/>
        </w:r>
        <w:r>
          <w:rPr>
            <w:noProof/>
            <w:webHidden/>
          </w:rPr>
          <w:t>12</w:t>
        </w:r>
        <w:r>
          <w:rPr>
            <w:noProof/>
            <w:webHidden/>
          </w:rPr>
          <w:fldChar w:fldCharType="end"/>
        </w:r>
      </w:hyperlink>
    </w:p>
    <w:p w14:paraId="2F5288F4" w14:textId="601D544D"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7" w:history="1">
        <w:r w:rsidRPr="00BB41B3">
          <w:rPr>
            <w:rStyle w:val="Hypertextovodkaz"/>
            <w:rFonts w:cs="Arial"/>
            <w:iCs/>
            <w:noProof/>
          </w:rPr>
          <w:t>5.14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Součinnost Dopravce</w:t>
        </w:r>
        <w:r>
          <w:rPr>
            <w:noProof/>
            <w:webHidden/>
          </w:rPr>
          <w:tab/>
        </w:r>
        <w:r>
          <w:rPr>
            <w:noProof/>
            <w:webHidden/>
          </w:rPr>
          <w:fldChar w:fldCharType="begin"/>
        </w:r>
        <w:r>
          <w:rPr>
            <w:noProof/>
            <w:webHidden/>
          </w:rPr>
          <w:instrText xml:space="preserve"> PAGEREF _Toc208474147 \h </w:instrText>
        </w:r>
        <w:r>
          <w:rPr>
            <w:noProof/>
            <w:webHidden/>
          </w:rPr>
        </w:r>
        <w:r>
          <w:rPr>
            <w:noProof/>
            <w:webHidden/>
          </w:rPr>
          <w:fldChar w:fldCharType="separate"/>
        </w:r>
        <w:r>
          <w:rPr>
            <w:noProof/>
            <w:webHidden/>
          </w:rPr>
          <w:t>12</w:t>
        </w:r>
        <w:r>
          <w:rPr>
            <w:noProof/>
            <w:webHidden/>
          </w:rPr>
          <w:fldChar w:fldCharType="end"/>
        </w:r>
      </w:hyperlink>
    </w:p>
    <w:p w14:paraId="0C5CB39D" w14:textId="60CCAE4B"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48" w:history="1">
        <w:r w:rsidRPr="00BB41B3">
          <w:rPr>
            <w:rStyle w:val="Hypertextovodkaz"/>
            <w:noProof/>
          </w:rPr>
          <w:t>6</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Výluk a omezení dopravy</w:t>
        </w:r>
        <w:r>
          <w:rPr>
            <w:noProof/>
            <w:webHidden/>
          </w:rPr>
          <w:tab/>
        </w:r>
        <w:r>
          <w:rPr>
            <w:noProof/>
            <w:webHidden/>
          </w:rPr>
          <w:fldChar w:fldCharType="begin"/>
        </w:r>
        <w:r>
          <w:rPr>
            <w:noProof/>
            <w:webHidden/>
          </w:rPr>
          <w:instrText xml:space="preserve"> PAGEREF _Toc208474148 \h </w:instrText>
        </w:r>
        <w:r>
          <w:rPr>
            <w:noProof/>
            <w:webHidden/>
          </w:rPr>
        </w:r>
        <w:r>
          <w:rPr>
            <w:noProof/>
            <w:webHidden/>
          </w:rPr>
          <w:fldChar w:fldCharType="separate"/>
        </w:r>
        <w:r>
          <w:rPr>
            <w:noProof/>
            <w:webHidden/>
          </w:rPr>
          <w:t>13</w:t>
        </w:r>
        <w:r>
          <w:rPr>
            <w:noProof/>
            <w:webHidden/>
          </w:rPr>
          <w:fldChar w:fldCharType="end"/>
        </w:r>
      </w:hyperlink>
    </w:p>
    <w:p w14:paraId="5B633FA3" w14:textId="7A5B9D8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49" w:history="1">
        <w:r w:rsidRPr="00BB41B3">
          <w:rPr>
            <w:rStyle w:val="Hypertextovodkaz"/>
            <w:rFonts w:cs="Arial"/>
            <w:iCs/>
            <w:noProof/>
          </w:rPr>
          <w:t>6.1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Předkládání plánů výluk</w:t>
        </w:r>
        <w:r>
          <w:rPr>
            <w:noProof/>
            <w:webHidden/>
          </w:rPr>
          <w:tab/>
        </w:r>
        <w:r>
          <w:rPr>
            <w:noProof/>
            <w:webHidden/>
          </w:rPr>
          <w:fldChar w:fldCharType="begin"/>
        </w:r>
        <w:r>
          <w:rPr>
            <w:noProof/>
            <w:webHidden/>
          </w:rPr>
          <w:instrText xml:space="preserve"> PAGEREF _Toc208474149 \h </w:instrText>
        </w:r>
        <w:r>
          <w:rPr>
            <w:noProof/>
            <w:webHidden/>
          </w:rPr>
        </w:r>
        <w:r>
          <w:rPr>
            <w:noProof/>
            <w:webHidden/>
          </w:rPr>
          <w:fldChar w:fldCharType="separate"/>
        </w:r>
        <w:r>
          <w:rPr>
            <w:noProof/>
            <w:webHidden/>
          </w:rPr>
          <w:t>13</w:t>
        </w:r>
        <w:r>
          <w:rPr>
            <w:noProof/>
            <w:webHidden/>
          </w:rPr>
          <w:fldChar w:fldCharType="end"/>
        </w:r>
      </w:hyperlink>
    </w:p>
    <w:p w14:paraId="098D3380" w14:textId="11AF66BB"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50" w:history="1">
        <w:r w:rsidRPr="00BB41B3">
          <w:rPr>
            <w:rStyle w:val="Hypertextovodkaz"/>
            <w:rFonts w:cs="Arial"/>
            <w:iCs/>
            <w:noProof/>
          </w:rPr>
          <w:t>6.2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Postup zpracování výlukových opatření</w:t>
        </w:r>
        <w:r>
          <w:rPr>
            <w:noProof/>
            <w:webHidden/>
          </w:rPr>
          <w:tab/>
        </w:r>
        <w:r>
          <w:rPr>
            <w:noProof/>
            <w:webHidden/>
          </w:rPr>
          <w:fldChar w:fldCharType="begin"/>
        </w:r>
        <w:r>
          <w:rPr>
            <w:noProof/>
            <w:webHidden/>
          </w:rPr>
          <w:instrText xml:space="preserve"> PAGEREF _Toc208474150 \h </w:instrText>
        </w:r>
        <w:r>
          <w:rPr>
            <w:noProof/>
            <w:webHidden/>
          </w:rPr>
        </w:r>
        <w:r>
          <w:rPr>
            <w:noProof/>
            <w:webHidden/>
          </w:rPr>
          <w:fldChar w:fldCharType="separate"/>
        </w:r>
        <w:r>
          <w:rPr>
            <w:noProof/>
            <w:webHidden/>
          </w:rPr>
          <w:t>13</w:t>
        </w:r>
        <w:r>
          <w:rPr>
            <w:noProof/>
            <w:webHidden/>
          </w:rPr>
          <w:fldChar w:fldCharType="end"/>
        </w:r>
      </w:hyperlink>
    </w:p>
    <w:p w14:paraId="08FD5C77" w14:textId="00C468EA"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51" w:history="1">
        <w:r w:rsidRPr="00BB41B3">
          <w:rPr>
            <w:rStyle w:val="Hypertextovodkaz"/>
            <w:rFonts w:cs="Arial"/>
            <w:iCs/>
            <w:noProof/>
          </w:rPr>
          <w:t>6.3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Vozidla ND</w:t>
        </w:r>
        <w:r>
          <w:rPr>
            <w:noProof/>
            <w:webHidden/>
          </w:rPr>
          <w:tab/>
        </w:r>
        <w:r>
          <w:rPr>
            <w:noProof/>
            <w:webHidden/>
          </w:rPr>
          <w:fldChar w:fldCharType="begin"/>
        </w:r>
        <w:r>
          <w:rPr>
            <w:noProof/>
            <w:webHidden/>
          </w:rPr>
          <w:instrText xml:space="preserve"> PAGEREF _Toc208474151 \h </w:instrText>
        </w:r>
        <w:r>
          <w:rPr>
            <w:noProof/>
            <w:webHidden/>
          </w:rPr>
        </w:r>
        <w:r>
          <w:rPr>
            <w:noProof/>
            <w:webHidden/>
          </w:rPr>
          <w:fldChar w:fldCharType="separate"/>
        </w:r>
        <w:r>
          <w:rPr>
            <w:noProof/>
            <w:webHidden/>
          </w:rPr>
          <w:t>13</w:t>
        </w:r>
        <w:r>
          <w:rPr>
            <w:noProof/>
            <w:webHidden/>
          </w:rPr>
          <w:fldChar w:fldCharType="end"/>
        </w:r>
      </w:hyperlink>
    </w:p>
    <w:p w14:paraId="7AD10616" w14:textId="4444B198"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2" w:history="1">
        <w:r w:rsidRPr="00BB41B3">
          <w:rPr>
            <w:rStyle w:val="Hypertextovodkaz"/>
            <w:noProof/>
          </w:rPr>
          <w:t>6.3.1</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Technický stav vozidel ND</w:t>
        </w:r>
        <w:r>
          <w:rPr>
            <w:noProof/>
            <w:webHidden/>
          </w:rPr>
          <w:tab/>
        </w:r>
        <w:r>
          <w:rPr>
            <w:noProof/>
            <w:webHidden/>
          </w:rPr>
          <w:fldChar w:fldCharType="begin"/>
        </w:r>
        <w:r>
          <w:rPr>
            <w:noProof/>
            <w:webHidden/>
          </w:rPr>
          <w:instrText xml:space="preserve"> PAGEREF _Toc208474152 \h </w:instrText>
        </w:r>
        <w:r>
          <w:rPr>
            <w:noProof/>
            <w:webHidden/>
          </w:rPr>
        </w:r>
        <w:r>
          <w:rPr>
            <w:noProof/>
            <w:webHidden/>
          </w:rPr>
          <w:fldChar w:fldCharType="separate"/>
        </w:r>
        <w:r>
          <w:rPr>
            <w:noProof/>
            <w:webHidden/>
          </w:rPr>
          <w:t>13</w:t>
        </w:r>
        <w:r>
          <w:rPr>
            <w:noProof/>
            <w:webHidden/>
          </w:rPr>
          <w:fldChar w:fldCharType="end"/>
        </w:r>
      </w:hyperlink>
    </w:p>
    <w:p w14:paraId="3FE3776C" w14:textId="1E730ED1"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3" w:history="1">
        <w:r w:rsidRPr="00BB41B3">
          <w:rPr>
            <w:rStyle w:val="Hypertextovodkaz"/>
            <w:noProof/>
          </w:rPr>
          <w:t>6.3.2</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Standardy vozidel ND</w:t>
        </w:r>
        <w:r>
          <w:rPr>
            <w:noProof/>
            <w:webHidden/>
          </w:rPr>
          <w:tab/>
        </w:r>
        <w:r>
          <w:rPr>
            <w:noProof/>
            <w:webHidden/>
          </w:rPr>
          <w:fldChar w:fldCharType="begin"/>
        </w:r>
        <w:r>
          <w:rPr>
            <w:noProof/>
            <w:webHidden/>
          </w:rPr>
          <w:instrText xml:space="preserve"> PAGEREF _Toc208474153 \h </w:instrText>
        </w:r>
        <w:r>
          <w:rPr>
            <w:noProof/>
            <w:webHidden/>
          </w:rPr>
        </w:r>
        <w:r>
          <w:rPr>
            <w:noProof/>
            <w:webHidden/>
          </w:rPr>
          <w:fldChar w:fldCharType="separate"/>
        </w:r>
        <w:r>
          <w:rPr>
            <w:noProof/>
            <w:webHidden/>
          </w:rPr>
          <w:t>14</w:t>
        </w:r>
        <w:r>
          <w:rPr>
            <w:noProof/>
            <w:webHidden/>
          </w:rPr>
          <w:fldChar w:fldCharType="end"/>
        </w:r>
      </w:hyperlink>
    </w:p>
    <w:p w14:paraId="146946C6" w14:textId="5204E7BD"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4" w:history="1">
        <w:r w:rsidRPr="00BB41B3">
          <w:rPr>
            <w:rStyle w:val="Hypertextovodkaz"/>
            <w:noProof/>
          </w:rPr>
          <w:t>6.3.3</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Tabulka kurzového čísla vozidla</w:t>
        </w:r>
        <w:r>
          <w:rPr>
            <w:noProof/>
            <w:webHidden/>
          </w:rPr>
          <w:tab/>
        </w:r>
        <w:r>
          <w:rPr>
            <w:noProof/>
            <w:webHidden/>
          </w:rPr>
          <w:fldChar w:fldCharType="begin"/>
        </w:r>
        <w:r>
          <w:rPr>
            <w:noProof/>
            <w:webHidden/>
          </w:rPr>
          <w:instrText xml:space="preserve"> PAGEREF _Toc208474154 \h </w:instrText>
        </w:r>
        <w:r>
          <w:rPr>
            <w:noProof/>
            <w:webHidden/>
          </w:rPr>
        </w:r>
        <w:r>
          <w:rPr>
            <w:noProof/>
            <w:webHidden/>
          </w:rPr>
          <w:fldChar w:fldCharType="separate"/>
        </w:r>
        <w:r>
          <w:rPr>
            <w:noProof/>
            <w:webHidden/>
          </w:rPr>
          <w:t>14</w:t>
        </w:r>
        <w:r>
          <w:rPr>
            <w:noProof/>
            <w:webHidden/>
          </w:rPr>
          <w:fldChar w:fldCharType="end"/>
        </w:r>
      </w:hyperlink>
    </w:p>
    <w:p w14:paraId="25CCD9EC" w14:textId="75B8FBDF"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5" w:history="1">
        <w:r w:rsidRPr="00BB41B3">
          <w:rPr>
            <w:rStyle w:val="Hypertextovodkaz"/>
            <w:noProof/>
          </w:rPr>
          <w:t>6.3.4</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Přední směrový elektronický panel nebo tabule</w:t>
        </w:r>
        <w:r>
          <w:rPr>
            <w:noProof/>
            <w:webHidden/>
          </w:rPr>
          <w:tab/>
        </w:r>
        <w:r>
          <w:rPr>
            <w:noProof/>
            <w:webHidden/>
          </w:rPr>
          <w:fldChar w:fldCharType="begin"/>
        </w:r>
        <w:r>
          <w:rPr>
            <w:noProof/>
            <w:webHidden/>
          </w:rPr>
          <w:instrText xml:space="preserve"> PAGEREF _Toc208474155 \h </w:instrText>
        </w:r>
        <w:r>
          <w:rPr>
            <w:noProof/>
            <w:webHidden/>
          </w:rPr>
        </w:r>
        <w:r>
          <w:rPr>
            <w:noProof/>
            <w:webHidden/>
          </w:rPr>
          <w:fldChar w:fldCharType="separate"/>
        </w:r>
        <w:r>
          <w:rPr>
            <w:noProof/>
            <w:webHidden/>
          </w:rPr>
          <w:t>14</w:t>
        </w:r>
        <w:r>
          <w:rPr>
            <w:noProof/>
            <w:webHidden/>
          </w:rPr>
          <w:fldChar w:fldCharType="end"/>
        </w:r>
      </w:hyperlink>
    </w:p>
    <w:p w14:paraId="3ED0EADB" w14:textId="2354823F"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6" w:history="1">
        <w:r w:rsidRPr="00BB41B3">
          <w:rPr>
            <w:rStyle w:val="Hypertextovodkaz"/>
            <w:noProof/>
          </w:rPr>
          <w:t>6.3.5</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Boční směrový elektronický panel nebo směrová tabule</w:t>
        </w:r>
        <w:r>
          <w:rPr>
            <w:noProof/>
            <w:webHidden/>
          </w:rPr>
          <w:tab/>
        </w:r>
        <w:r>
          <w:rPr>
            <w:noProof/>
            <w:webHidden/>
          </w:rPr>
          <w:fldChar w:fldCharType="begin"/>
        </w:r>
        <w:r>
          <w:rPr>
            <w:noProof/>
            <w:webHidden/>
          </w:rPr>
          <w:instrText xml:space="preserve"> PAGEREF _Toc208474156 \h </w:instrText>
        </w:r>
        <w:r>
          <w:rPr>
            <w:noProof/>
            <w:webHidden/>
          </w:rPr>
        </w:r>
        <w:r>
          <w:rPr>
            <w:noProof/>
            <w:webHidden/>
          </w:rPr>
          <w:fldChar w:fldCharType="separate"/>
        </w:r>
        <w:r>
          <w:rPr>
            <w:noProof/>
            <w:webHidden/>
          </w:rPr>
          <w:t>14</w:t>
        </w:r>
        <w:r>
          <w:rPr>
            <w:noProof/>
            <w:webHidden/>
          </w:rPr>
          <w:fldChar w:fldCharType="end"/>
        </w:r>
      </w:hyperlink>
    </w:p>
    <w:p w14:paraId="6FCEAF45" w14:textId="5E445FC1"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7" w:history="1">
        <w:r w:rsidRPr="00BB41B3">
          <w:rPr>
            <w:rStyle w:val="Hypertextovodkaz"/>
            <w:noProof/>
          </w:rPr>
          <w:t>6.3.6</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Zadní elektronický panel nebo tabule</w:t>
        </w:r>
        <w:r>
          <w:rPr>
            <w:noProof/>
            <w:webHidden/>
          </w:rPr>
          <w:tab/>
        </w:r>
        <w:r>
          <w:rPr>
            <w:noProof/>
            <w:webHidden/>
          </w:rPr>
          <w:fldChar w:fldCharType="begin"/>
        </w:r>
        <w:r>
          <w:rPr>
            <w:noProof/>
            <w:webHidden/>
          </w:rPr>
          <w:instrText xml:space="preserve"> PAGEREF _Toc208474157 \h </w:instrText>
        </w:r>
        <w:r>
          <w:rPr>
            <w:noProof/>
            <w:webHidden/>
          </w:rPr>
        </w:r>
        <w:r>
          <w:rPr>
            <w:noProof/>
            <w:webHidden/>
          </w:rPr>
          <w:fldChar w:fldCharType="separate"/>
        </w:r>
        <w:r>
          <w:rPr>
            <w:noProof/>
            <w:webHidden/>
          </w:rPr>
          <w:t>15</w:t>
        </w:r>
        <w:r>
          <w:rPr>
            <w:noProof/>
            <w:webHidden/>
          </w:rPr>
          <w:fldChar w:fldCharType="end"/>
        </w:r>
      </w:hyperlink>
    </w:p>
    <w:p w14:paraId="6726D07E" w14:textId="0B7EC98A"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8" w:history="1">
        <w:r w:rsidRPr="00BB41B3">
          <w:rPr>
            <w:rStyle w:val="Hypertextovodkaz"/>
            <w:noProof/>
          </w:rPr>
          <w:t>6.3.7</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Označovače jízdenek</w:t>
        </w:r>
        <w:r>
          <w:rPr>
            <w:noProof/>
            <w:webHidden/>
          </w:rPr>
          <w:tab/>
        </w:r>
        <w:r>
          <w:rPr>
            <w:noProof/>
            <w:webHidden/>
          </w:rPr>
          <w:fldChar w:fldCharType="begin"/>
        </w:r>
        <w:r>
          <w:rPr>
            <w:noProof/>
            <w:webHidden/>
          </w:rPr>
          <w:instrText xml:space="preserve"> PAGEREF _Toc208474158 \h </w:instrText>
        </w:r>
        <w:r>
          <w:rPr>
            <w:noProof/>
            <w:webHidden/>
          </w:rPr>
        </w:r>
        <w:r>
          <w:rPr>
            <w:noProof/>
            <w:webHidden/>
          </w:rPr>
          <w:fldChar w:fldCharType="separate"/>
        </w:r>
        <w:r>
          <w:rPr>
            <w:noProof/>
            <w:webHidden/>
          </w:rPr>
          <w:t>15</w:t>
        </w:r>
        <w:r>
          <w:rPr>
            <w:noProof/>
            <w:webHidden/>
          </w:rPr>
          <w:fldChar w:fldCharType="end"/>
        </w:r>
      </w:hyperlink>
    </w:p>
    <w:p w14:paraId="5719574D" w14:textId="049537F7"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59" w:history="1">
        <w:r w:rsidRPr="00BB41B3">
          <w:rPr>
            <w:rStyle w:val="Hypertextovodkaz"/>
            <w:noProof/>
          </w:rPr>
          <w:t>6.3.8</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Elektronické odbavovací zařízení</w:t>
        </w:r>
        <w:r>
          <w:rPr>
            <w:noProof/>
            <w:webHidden/>
          </w:rPr>
          <w:tab/>
        </w:r>
        <w:r>
          <w:rPr>
            <w:noProof/>
            <w:webHidden/>
          </w:rPr>
          <w:fldChar w:fldCharType="begin"/>
        </w:r>
        <w:r>
          <w:rPr>
            <w:noProof/>
            <w:webHidden/>
          </w:rPr>
          <w:instrText xml:space="preserve"> PAGEREF _Toc208474159 \h </w:instrText>
        </w:r>
        <w:r>
          <w:rPr>
            <w:noProof/>
            <w:webHidden/>
          </w:rPr>
        </w:r>
        <w:r>
          <w:rPr>
            <w:noProof/>
            <w:webHidden/>
          </w:rPr>
          <w:fldChar w:fldCharType="separate"/>
        </w:r>
        <w:r>
          <w:rPr>
            <w:noProof/>
            <w:webHidden/>
          </w:rPr>
          <w:t>15</w:t>
        </w:r>
        <w:r>
          <w:rPr>
            <w:noProof/>
            <w:webHidden/>
          </w:rPr>
          <w:fldChar w:fldCharType="end"/>
        </w:r>
      </w:hyperlink>
    </w:p>
    <w:p w14:paraId="02370389" w14:textId="26893A17"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60" w:history="1">
        <w:r w:rsidRPr="00BB41B3">
          <w:rPr>
            <w:rStyle w:val="Hypertextovodkaz"/>
            <w:noProof/>
          </w:rPr>
          <w:t>6.3.9</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Informační materiály</w:t>
        </w:r>
        <w:r>
          <w:rPr>
            <w:noProof/>
            <w:webHidden/>
          </w:rPr>
          <w:tab/>
        </w:r>
        <w:r>
          <w:rPr>
            <w:noProof/>
            <w:webHidden/>
          </w:rPr>
          <w:fldChar w:fldCharType="begin"/>
        </w:r>
        <w:r>
          <w:rPr>
            <w:noProof/>
            <w:webHidden/>
          </w:rPr>
          <w:instrText xml:space="preserve"> PAGEREF _Toc208474160 \h </w:instrText>
        </w:r>
        <w:r>
          <w:rPr>
            <w:noProof/>
            <w:webHidden/>
          </w:rPr>
        </w:r>
        <w:r>
          <w:rPr>
            <w:noProof/>
            <w:webHidden/>
          </w:rPr>
          <w:fldChar w:fldCharType="separate"/>
        </w:r>
        <w:r>
          <w:rPr>
            <w:noProof/>
            <w:webHidden/>
          </w:rPr>
          <w:t>16</w:t>
        </w:r>
        <w:r>
          <w:rPr>
            <w:noProof/>
            <w:webHidden/>
          </w:rPr>
          <w:fldChar w:fldCharType="end"/>
        </w:r>
      </w:hyperlink>
    </w:p>
    <w:p w14:paraId="138F5B17" w14:textId="3134C8B8" w:rsidR="00492566" w:rsidRDefault="00492566">
      <w:pPr>
        <w:pStyle w:val="Obsah3"/>
        <w:tabs>
          <w:tab w:val="left" w:pos="1440"/>
          <w:tab w:val="right" w:pos="9060"/>
        </w:tabs>
        <w:rPr>
          <w:rFonts w:asciiTheme="minorHAnsi" w:eastAsiaTheme="minorEastAsia" w:hAnsiTheme="minorHAnsi" w:cstheme="minorBidi"/>
          <w:i w:val="0"/>
          <w:noProof/>
          <w:kern w:val="2"/>
          <w:sz w:val="24"/>
          <w:lang w:eastAsia="cs-CZ"/>
          <w14:ligatures w14:val="standardContextual"/>
        </w:rPr>
      </w:pPr>
      <w:hyperlink w:anchor="_Toc208474161" w:history="1">
        <w:r w:rsidRPr="00BB41B3">
          <w:rPr>
            <w:rStyle w:val="Hypertextovodkaz"/>
            <w:noProof/>
          </w:rPr>
          <w:t>6.3.10</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Klimatická a světelná pohoda vozidel</w:t>
        </w:r>
        <w:r>
          <w:rPr>
            <w:noProof/>
            <w:webHidden/>
          </w:rPr>
          <w:tab/>
        </w:r>
        <w:r>
          <w:rPr>
            <w:noProof/>
            <w:webHidden/>
          </w:rPr>
          <w:fldChar w:fldCharType="begin"/>
        </w:r>
        <w:r>
          <w:rPr>
            <w:noProof/>
            <w:webHidden/>
          </w:rPr>
          <w:instrText xml:space="preserve"> PAGEREF _Toc208474161 \h </w:instrText>
        </w:r>
        <w:r>
          <w:rPr>
            <w:noProof/>
            <w:webHidden/>
          </w:rPr>
        </w:r>
        <w:r>
          <w:rPr>
            <w:noProof/>
            <w:webHidden/>
          </w:rPr>
          <w:fldChar w:fldCharType="separate"/>
        </w:r>
        <w:r>
          <w:rPr>
            <w:noProof/>
            <w:webHidden/>
          </w:rPr>
          <w:t>17</w:t>
        </w:r>
        <w:r>
          <w:rPr>
            <w:noProof/>
            <w:webHidden/>
          </w:rPr>
          <w:fldChar w:fldCharType="end"/>
        </w:r>
      </w:hyperlink>
    </w:p>
    <w:p w14:paraId="7DA63D4C" w14:textId="491464F9" w:rsidR="00492566" w:rsidRDefault="00492566">
      <w:pPr>
        <w:pStyle w:val="Obsah3"/>
        <w:tabs>
          <w:tab w:val="left" w:pos="1440"/>
          <w:tab w:val="right" w:pos="9060"/>
        </w:tabs>
        <w:rPr>
          <w:rFonts w:asciiTheme="minorHAnsi" w:eastAsiaTheme="minorEastAsia" w:hAnsiTheme="minorHAnsi" w:cstheme="minorBidi"/>
          <w:i w:val="0"/>
          <w:noProof/>
          <w:kern w:val="2"/>
          <w:sz w:val="24"/>
          <w:lang w:eastAsia="cs-CZ"/>
          <w14:ligatures w14:val="standardContextual"/>
        </w:rPr>
      </w:pPr>
      <w:hyperlink w:anchor="_Toc208474162" w:history="1">
        <w:r w:rsidRPr="00BB41B3">
          <w:rPr>
            <w:rStyle w:val="Hypertextovodkaz"/>
            <w:noProof/>
          </w:rPr>
          <w:t>6.3.11</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Vnější nátěr vozidel</w:t>
        </w:r>
        <w:r>
          <w:rPr>
            <w:noProof/>
            <w:webHidden/>
          </w:rPr>
          <w:tab/>
        </w:r>
        <w:r>
          <w:rPr>
            <w:noProof/>
            <w:webHidden/>
          </w:rPr>
          <w:fldChar w:fldCharType="begin"/>
        </w:r>
        <w:r>
          <w:rPr>
            <w:noProof/>
            <w:webHidden/>
          </w:rPr>
          <w:instrText xml:space="preserve"> PAGEREF _Toc208474162 \h </w:instrText>
        </w:r>
        <w:r>
          <w:rPr>
            <w:noProof/>
            <w:webHidden/>
          </w:rPr>
        </w:r>
        <w:r>
          <w:rPr>
            <w:noProof/>
            <w:webHidden/>
          </w:rPr>
          <w:fldChar w:fldCharType="separate"/>
        </w:r>
        <w:r>
          <w:rPr>
            <w:noProof/>
            <w:webHidden/>
          </w:rPr>
          <w:t>17</w:t>
        </w:r>
        <w:r>
          <w:rPr>
            <w:noProof/>
            <w:webHidden/>
          </w:rPr>
          <w:fldChar w:fldCharType="end"/>
        </w:r>
      </w:hyperlink>
    </w:p>
    <w:p w14:paraId="6D8A8970" w14:textId="7997B8F3" w:rsidR="00492566" w:rsidRDefault="00492566">
      <w:pPr>
        <w:pStyle w:val="Obsah3"/>
        <w:tabs>
          <w:tab w:val="left" w:pos="1440"/>
          <w:tab w:val="right" w:pos="9060"/>
        </w:tabs>
        <w:rPr>
          <w:rFonts w:asciiTheme="minorHAnsi" w:eastAsiaTheme="minorEastAsia" w:hAnsiTheme="minorHAnsi" w:cstheme="minorBidi"/>
          <w:i w:val="0"/>
          <w:noProof/>
          <w:kern w:val="2"/>
          <w:sz w:val="24"/>
          <w:lang w:eastAsia="cs-CZ"/>
          <w14:ligatures w14:val="standardContextual"/>
        </w:rPr>
      </w:pPr>
      <w:hyperlink w:anchor="_Toc208474163" w:history="1">
        <w:r w:rsidRPr="00BB41B3">
          <w:rPr>
            <w:rStyle w:val="Hypertextovodkaz"/>
            <w:noProof/>
          </w:rPr>
          <w:t>6.3.12</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Uspořádání sedadel</w:t>
        </w:r>
        <w:r>
          <w:rPr>
            <w:noProof/>
            <w:webHidden/>
          </w:rPr>
          <w:tab/>
        </w:r>
        <w:r>
          <w:rPr>
            <w:noProof/>
            <w:webHidden/>
          </w:rPr>
          <w:fldChar w:fldCharType="begin"/>
        </w:r>
        <w:r>
          <w:rPr>
            <w:noProof/>
            <w:webHidden/>
          </w:rPr>
          <w:instrText xml:space="preserve"> PAGEREF _Toc208474163 \h </w:instrText>
        </w:r>
        <w:r>
          <w:rPr>
            <w:noProof/>
            <w:webHidden/>
          </w:rPr>
        </w:r>
        <w:r>
          <w:rPr>
            <w:noProof/>
            <w:webHidden/>
          </w:rPr>
          <w:fldChar w:fldCharType="separate"/>
        </w:r>
        <w:r>
          <w:rPr>
            <w:noProof/>
            <w:webHidden/>
          </w:rPr>
          <w:t>17</w:t>
        </w:r>
        <w:r>
          <w:rPr>
            <w:noProof/>
            <w:webHidden/>
          </w:rPr>
          <w:fldChar w:fldCharType="end"/>
        </w:r>
      </w:hyperlink>
    </w:p>
    <w:p w14:paraId="76C77F33" w14:textId="1516B6D0" w:rsidR="00492566" w:rsidRDefault="00492566">
      <w:pPr>
        <w:pStyle w:val="Obsah3"/>
        <w:tabs>
          <w:tab w:val="left" w:pos="1440"/>
          <w:tab w:val="right" w:pos="9060"/>
        </w:tabs>
        <w:rPr>
          <w:rFonts w:asciiTheme="minorHAnsi" w:eastAsiaTheme="minorEastAsia" w:hAnsiTheme="minorHAnsi" w:cstheme="minorBidi"/>
          <w:i w:val="0"/>
          <w:noProof/>
          <w:kern w:val="2"/>
          <w:sz w:val="24"/>
          <w:lang w:eastAsia="cs-CZ"/>
          <w14:ligatures w14:val="standardContextual"/>
        </w:rPr>
      </w:pPr>
      <w:hyperlink w:anchor="_Toc208474164" w:history="1">
        <w:r w:rsidRPr="00BB41B3">
          <w:rPr>
            <w:rStyle w:val="Hypertextovodkaz"/>
            <w:noProof/>
          </w:rPr>
          <w:t>6.3.13</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Akustický informační systém</w:t>
        </w:r>
        <w:r>
          <w:rPr>
            <w:noProof/>
            <w:webHidden/>
          </w:rPr>
          <w:tab/>
        </w:r>
        <w:r>
          <w:rPr>
            <w:noProof/>
            <w:webHidden/>
          </w:rPr>
          <w:fldChar w:fldCharType="begin"/>
        </w:r>
        <w:r>
          <w:rPr>
            <w:noProof/>
            <w:webHidden/>
          </w:rPr>
          <w:instrText xml:space="preserve"> PAGEREF _Toc208474164 \h </w:instrText>
        </w:r>
        <w:r>
          <w:rPr>
            <w:noProof/>
            <w:webHidden/>
          </w:rPr>
        </w:r>
        <w:r>
          <w:rPr>
            <w:noProof/>
            <w:webHidden/>
          </w:rPr>
          <w:fldChar w:fldCharType="separate"/>
        </w:r>
        <w:r>
          <w:rPr>
            <w:noProof/>
            <w:webHidden/>
          </w:rPr>
          <w:t>17</w:t>
        </w:r>
        <w:r>
          <w:rPr>
            <w:noProof/>
            <w:webHidden/>
          </w:rPr>
          <w:fldChar w:fldCharType="end"/>
        </w:r>
      </w:hyperlink>
    </w:p>
    <w:p w14:paraId="5E67CEEC" w14:textId="1B39CF93" w:rsidR="00492566" w:rsidRDefault="00492566">
      <w:pPr>
        <w:pStyle w:val="Obsah3"/>
        <w:tabs>
          <w:tab w:val="left" w:pos="1440"/>
          <w:tab w:val="right" w:pos="9060"/>
        </w:tabs>
        <w:rPr>
          <w:rFonts w:asciiTheme="minorHAnsi" w:eastAsiaTheme="minorEastAsia" w:hAnsiTheme="minorHAnsi" w:cstheme="minorBidi"/>
          <w:i w:val="0"/>
          <w:noProof/>
          <w:kern w:val="2"/>
          <w:sz w:val="24"/>
          <w:lang w:eastAsia="cs-CZ"/>
          <w14:ligatures w14:val="standardContextual"/>
        </w:rPr>
      </w:pPr>
      <w:hyperlink w:anchor="_Toc208474165" w:history="1">
        <w:r w:rsidRPr="00BB41B3">
          <w:rPr>
            <w:rStyle w:val="Hypertextovodkaz"/>
            <w:noProof/>
          </w:rPr>
          <w:t>6.3.14</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Elektronický vizuální informační systém – vnitřní</w:t>
        </w:r>
        <w:r>
          <w:rPr>
            <w:noProof/>
            <w:webHidden/>
          </w:rPr>
          <w:tab/>
        </w:r>
        <w:r>
          <w:rPr>
            <w:noProof/>
            <w:webHidden/>
          </w:rPr>
          <w:fldChar w:fldCharType="begin"/>
        </w:r>
        <w:r>
          <w:rPr>
            <w:noProof/>
            <w:webHidden/>
          </w:rPr>
          <w:instrText xml:space="preserve"> PAGEREF _Toc208474165 \h </w:instrText>
        </w:r>
        <w:r>
          <w:rPr>
            <w:noProof/>
            <w:webHidden/>
          </w:rPr>
        </w:r>
        <w:r>
          <w:rPr>
            <w:noProof/>
            <w:webHidden/>
          </w:rPr>
          <w:fldChar w:fldCharType="separate"/>
        </w:r>
        <w:r>
          <w:rPr>
            <w:noProof/>
            <w:webHidden/>
          </w:rPr>
          <w:t>17</w:t>
        </w:r>
        <w:r>
          <w:rPr>
            <w:noProof/>
            <w:webHidden/>
          </w:rPr>
          <w:fldChar w:fldCharType="end"/>
        </w:r>
      </w:hyperlink>
    </w:p>
    <w:p w14:paraId="4F7A1644" w14:textId="1E08FDA1"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66" w:history="1">
        <w:r w:rsidRPr="00BB41B3">
          <w:rPr>
            <w:rStyle w:val="Hypertextovodkaz"/>
            <w:rFonts w:cs="Arial"/>
            <w:iCs/>
            <w:noProof/>
          </w:rPr>
          <w:t>6.4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Informování o výlukách</w:t>
        </w:r>
        <w:r>
          <w:rPr>
            <w:noProof/>
            <w:webHidden/>
          </w:rPr>
          <w:tab/>
        </w:r>
        <w:r>
          <w:rPr>
            <w:noProof/>
            <w:webHidden/>
          </w:rPr>
          <w:fldChar w:fldCharType="begin"/>
        </w:r>
        <w:r>
          <w:rPr>
            <w:noProof/>
            <w:webHidden/>
          </w:rPr>
          <w:instrText xml:space="preserve"> PAGEREF _Toc208474166 \h </w:instrText>
        </w:r>
        <w:r>
          <w:rPr>
            <w:noProof/>
            <w:webHidden/>
          </w:rPr>
        </w:r>
        <w:r>
          <w:rPr>
            <w:noProof/>
            <w:webHidden/>
          </w:rPr>
          <w:fldChar w:fldCharType="separate"/>
        </w:r>
        <w:r>
          <w:rPr>
            <w:noProof/>
            <w:webHidden/>
          </w:rPr>
          <w:t>18</w:t>
        </w:r>
        <w:r>
          <w:rPr>
            <w:noProof/>
            <w:webHidden/>
          </w:rPr>
          <w:fldChar w:fldCharType="end"/>
        </w:r>
      </w:hyperlink>
    </w:p>
    <w:p w14:paraId="19B50313" w14:textId="69D0407F"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67" w:history="1">
        <w:r w:rsidRPr="00BB41B3">
          <w:rPr>
            <w:rStyle w:val="Hypertextovodkaz"/>
            <w:rFonts w:cs="Arial"/>
            <w:iCs/>
            <w:noProof/>
          </w:rPr>
          <w:t>6.5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Minimalizace výlukové činnosti</w:t>
        </w:r>
        <w:r>
          <w:rPr>
            <w:noProof/>
            <w:webHidden/>
          </w:rPr>
          <w:tab/>
        </w:r>
        <w:r>
          <w:rPr>
            <w:noProof/>
            <w:webHidden/>
          </w:rPr>
          <w:fldChar w:fldCharType="begin"/>
        </w:r>
        <w:r>
          <w:rPr>
            <w:noProof/>
            <w:webHidden/>
          </w:rPr>
          <w:instrText xml:space="preserve"> PAGEREF _Toc208474167 \h </w:instrText>
        </w:r>
        <w:r>
          <w:rPr>
            <w:noProof/>
            <w:webHidden/>
          </w:rPr>
        </w:r>
        <w:r>
          <w:rPr>
            <w:noProof/>
            <w:webHidden/>
          </w:rPr>
          <w:fldChar w:fldCharType="separate"/>
        </w:r>
        <w:r>
          <w:rPr>
            <w:noProof/>
            <w:webHidden/>
          </w:rPr>
          <w:t>18</w:t>
        </w:r>
        <w:r>
          <w:rPr>
            <w:noProof/>
            <w:webHidden/>
          </w:rPr>
          <w:fldChar w:fldCharType="end"/>
        </w:r>
      </w:hyperlink>
    </w:p>
    <w:p w14:paraId="5043B79C" w14:textId="464B15D8"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68" w:history="1">
        <w:r w:rsidRPr="00BB41B3">
          <w:rPr>
            <w:rStyle w:val="Hypertextovodkaz"/>
            <w:rFonts w:cs="Arial"/>
            <w:iCs/>
            <w:noProof/>
          </w:rPr>
          <w:t>6.6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Součinnost dopravce</w:t>
        </w:r>
        <w:r>
          <w:rPr>
            <w:noProof/>
            <w:webHidden/>
          </w:rPr>
          <w:tab/>
        </w:r>
        <w:r>
          <w:rPr>
            <w:noProof/>
            <w:webHidden/>
          </w:rPr>
          <w:fldChar w:fldCharType="begin"/>
        </w:r>
        <w:r>
          <w:rPr>
            <w:noProof/>
            <w:webHidden/>
          </w:rPr>
          <w:instrText xml:space="preserve"> PAGEREF _Toc208474168 \h </w:instrText>
        </w:r>
        <w:r>
          <w:rPr>
            <w:noProof/>
            <w:webHidden/>
          </w:rPr>
        </w:r>
        <w:r>
          <w:rPr>
            <w:noProof/>
            <w:webHidden/>
          </w:rPr>
          <w:fldChar w:fldCharType="separate"/>
        </w:r>
        <w:r>
          <w:rPr>
            <w:noProof/>
            <w:webHidden/>
          </w:rPr>
          <w:t>18</w:t>
        </w:r>
        <w:r>
          <w:rPr>
            <w:noProof/>
            <w:webHidden/>
          </w:rPr>
          <w:fldChar w:fldCharType="end"/>
        </w:r>
      </w:hyperlink>
    </w:p>
    <w:p w14:paraId="50E7AEFE" w14:textId="7B3EFDE3"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69" w:history="1">
        <w:r w:rsidRPr="00BB41B3">
          <w:rPr>
            <w:rStyle w:val="Hypertextovodkaz"/>
            <w:noProof/>
          </w:rPr>
          <w:t>7</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GARANCE NÁVAZNOSTÍ, ČEKACÍch DOB a dispečerského řízení</w:t>
        </w:r>
        <w:r>
          <w:rPr>
            <w:noProof/>
            <w:webHidden/>
          </w:rPr>
          <w:tab/>
        </w:r>
        <w:r>
          <w:rPr>
            <w:noProof/>
            <w:webHidden/>
          </w:rPr>
          <w:fldChar w:fldCharType="begin"/>
        </w:r>
        <w:r>
          <w:rPr>
            <w:noProof/>
            <w:webHidden/>
          </w:rPr>
          <w:instrText xml:space="preserve"> PAGEREF _Toc208474169 \h </w:instrText>
        </w:r>
        <w:r>
          <w:rPr>
            <w:noProof/>
            <w:webHidden/>
          </w:rPr>
        </w:r>
        <w:r>
          <w:rPr>
            <w:noProof/>
            <w:webHidden/>
          </w:rPr>
          <w:fldChar w:fldCharType="separate"/>
        </w:r>
        <w:r>
          <w:rPr>
            <w:noProof/>
            <w:webHidden/>
          </w:rPr>
          <w:t>19</w:t>
        </w:r>
        <w:r>
          <w:rPr>
            <w:noProof/>
            <w:webHidden/>
          </w:rPr>
          <w:fldChar w:fldCharType="end"/>
        </w:r>
      </w:hyperlink>
    </w:p>
    <w:p w14:paraId="63311F83" w14:textId="7AB7F167"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0" w:history="1">
        <w:r w:rsidRPr="00BB41B3">
          <w:rPr>
            <w:rStyle w:val="Hypertextovodkaz"/>
            <w:rFonts w:cs="Arial"/>
            <w:iCs/>
            <w:noProof/>
          </w:rPr>
          <w:t>7.1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Garance návazností IDS JMK</w:t>
        </w:r>
        <w:r>
          <w:rPr>
            <w:noProof/>
            <w:webHidden/>
          </w:rPr>
          <w:tab/>
        </w:r>
        <w:r>
          <w:rPr>
            <w:noProof/>
            <w:webHidden/>
          </w:rPr>
          <w:fldChar w:fldCharType="begin"/>
        </w:r>
        <w:r>
          <w:rPr>
            <w:noProof/>
            <w:webHidden/>
          </w:rPr>
          <w:instrText xml:space="preserve"> PAGEREF _Toc208474170 \h </w:instrText>
        </w:r>
        <w:r>
          <w:rPr>
            <w:noProof/>
            <w:webHidden/>
          </w:rPr>
        </w:r>
        <w:r>
          <w:rPr>
            <w:noProof/>
            <w:webHidden/>
          </w:rPr>
          <w:fldChar w:fldCharType="separate"/>
        </w:r>
        <w:r>
          <w:rPr>
            <w:noProof/>
            <w:webHidden/>
          </w:rPr>
          <w:t>19</w:t>
        </w:r>
        <w:r>
          <w:rPr>
            <w:noProof/>
            <w:webHidden/>
          </w:rPr>
          <w:fldChar w:fldCharType="end"/>
        </w:r>
      </w:hyperlink>
    </w:p>
    <w:p w14:paraId="6E92CB3D" w14:textId="24578569"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1" w:history="1">
        <w:r w:rsidRPr="00BB41B3">
          <w:rPr>
            <w:rStyle w:val="Hypertextovodkaz"/>
            <w:rFonts w:cs="Arial"/>
            <w:iCs/>
            <w:noProof/>
          </w:rPr>
          <w:t>7.2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Centrální dispečink IDS JMK</w:t>
        </w:r>
        <w:r>
          <w:rPr>
            <w:noProof/>
            <w:webHidden/>
          </w:rPr>
          <w:tab/>
        </w:r>
        <w:r>
          <w:rPr>
            <w:noProof/>
            <w:webHidden/>
          </w:rPr>
          <w:fldChar w:fldCharType="begin"/>
        </w:r>
        <w:r>
          <w:rPr>
            <w:noProof/>
            <w:webHidden/>
          </w:rPr>
          <w:instrText xml:space="preserve"> PAGEREF _Toc208474171 \h </w:instrText>
        </w:r>
        <w:r>
          <w:rPr>
            <w:noProof/>
            <w:webHidden/>
          </w:rPr>
        </w:r>
        <w:r>
          <w:rPr>
            <w:noProof/>
            <w:webHidden/>
          </w:rPr>
          <w:fldChar w:fldCharType="separate"/>
        </w:r>
        <w:r>
          <w:rPr>
            <w:noProof/>
            <w:webHidden/>
          </w:rPr>
          <w:t>19</w:t>
        </w:r>
        <w:r>
          <w:rPr>
            <w:noProof/>
            <w:webHidden/>
          </w:rPr>
          <w:fldChar w:fldCharType="end"/>
        </w:r>
      </w:hyperlink>
    </w:p>
    <w:p w14:paraId="108BDD85" w14:textId="0DDB657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2" w:history="1">
        <w:r w:rsidRPr="00BB41B3">
          <w:rPr>
            <w:rStyle w:val="Hypertextovodkaz"/>
            <w:rFonts w:cs="Arial"/>
            <w:iCs/>
            <w:noProof/>
          </w:rPr>
          <w:t>7.3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Dispečink Dopravce</w:t>
        </w:r>
        <w:r>
          <w:rPr>
            <w:noProof/>
            <w:webHidden/>
          </w:rPr>
          <w:tab/>
        </w:r>
        <w:r>
          <w:rPr>
            <w:noProof/>
            <w:webHidden/>
          </w:rPr>
          <w:fldChar w:fldCharType="begin"/>
        </w:r>
        <w:r>
          <w:rPr>
            <w:noProof/>
            <w:webHidden/>
          </w:rPr>
          <w:instrText xml:space="preserve"> PAGEREF _Toc208474172 \h </w:instrText>
        </w:r>
        <w:r>
          <w:rPr>
            <w:noProof/>
            <w:webHidden/>
          </w:rPr>
        </w:r>
        <w:r>
          <w:rPr>
            <w:noProof/>
            <w:webHidden/>
          </w:rPr>
          <w:fldChar w:fldCharType="separate"/>
        </w:r>
        <w:r>
          <w:rPr>
            <w:noProof/>
            <w:webHidden/>
          </w:rPr>
          <w:t>19</w:t>
        </w:r>
        <w:r>
          <w:rPr>
            <w:noProof/>
            <w:webHidden/>
          </w:rPr>
          <w:fldChar w:fldCharType="end"/>
        </w:r>
      </w:hyperlink>
    </w:p>
    <w:p w14:paraId="60BE029E" w14:textId="0AF336B6"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3" w:history="1">
        <w:r w:rsidRPr="00BB41B3">
          <w:rPr>
            <w:rStyle w:val="Hypertextovodkaz"/>
            <w:rFonts w:cs="Arial"/>
            <w:iCs/>
            <w:noProof/>
          </w:rPr>
          <w:t>7.4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Komunikace mezi dispečinky</w:t>
        </w:r>
        <w:r>
          <w:rPr>
            <w:noProof/>
            <w:webHidden/>
          </w:rPr>
          <w:tab/>
        </w:r>
        <w:r>
          <w:rPr>
            <w:noProof/>
            <w:webHidden/>
          </w:rPr>
          <w:fldChar w:fldCharType="begin"/>
        </w:r>
        <w:r>
          <w:rPr>
            <w:noProof/>
            <w:webHidden/>
          </w:rPr>
          <w:instrText xml:space="preserve"> PAGEREF _Toc208474173 \h </w:instrText>
        </w:r>
        <w:r>
          <w:rPr>
            <w:noProof/>
            <w:webHidden/>
          </w:rPr>
        </w:r>
        <w:r>
          <w:rPr>
            <w:noProof/>
            <w:webHidden/>
          </w:rPr>
          <w:fldChar w:fldCharType="separate"/>
        </w:r>
        <w:r>
          <w:rPr>
            <w:noProof/>
            <w:webHidden/>
          </w:rPr>
          <w:t>20</w:t>
        </w:r>
        <w:r>
          <w:rPr>
            <w:noProof/>
            <w:webHidden/>
          </w:rPr>
          <w:fldChar w:fldCharType="end"/>
        </w:r>
      </w:hyperlink>
    </w:p>
    <w:p w14:paraId="7477564A" w14:textId="57560C34"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4" w:history="1">
        <w:r w:rsidRPr="00BB41B3">
          <w:rPr>
            <w:rStyle w:val="Hypertextovodkaz"/>
            <w:rFonts w:cs="Arial"/>
            <w:iCs/>
            <w:noProof/>
          </w:rPr>
          <w:t>7.5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Technické vybavení vlaků a dalších systémů Dopravce</w:t>
        </w:r>
        <w:r>
          <w:rPr>
            <w:noProof/>
            <w:webHidden/>
          </w:rPr>
          <w:tab/>
        </w:r>
        <w:r>
          <w:rPr>
            <w:noProof/>
            <w:webHidden/>
          </w:rPr>
          <w:fldChar w:fldCharType="begin"/>
        </w:r>
        <w:r>
          <w:rPr>
            <w:noProof/>
            <w:webHidden/>
          </w:rPr>
          <w:instrText xml:space="preserve"> PAGEREF _Toc208474174 \h </w:instrText>
        </w:r>
        <w:r>
          <w:rPr>
            <w:noProof/>
            <w:webHidden/>
          </w:rPr>
        </w:r>
        <w:r>
          <w:rPr>
            <w:noProof/>
            <w:webHidden/>
          </w:rPr>
          <w:fldChar w:fldCharType="separate"/>
        </w:r>
        <w:r>
          <w:rPr>
            <w:noProof/>
            <w:webHidden/>
          </w:rPr>
          <w:t>21</w:t>
        </w:r>
        <w:r>
          <w:rPr>
            <w:noProof/>
            <w:webHidden/>
          </w:rPr>
          <w:fldChar w:fldCharType="end"/>
        </w:r>
      </w:hyperlink>
    </w:p>
    <w:p w14:paraId="21364E7E" w14:textId="107A0B74"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5" w:history="1">
        <w:r w:rsidRPr="00BB41B3">
          <w:rPr>
            <w:rStyle w:val="Hypertextovodkaz"/>
            <w:rFonts w:cs="Arial"/>
            <w:iCs/>
            <w:noProof/>
          </w:rPr>
          <w:t>7.6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Postup v případě mimořádnosti v dopravě</w:t>
        </w:r>
        <w:r>
          <w:rPr>
            <w:noProof/>
            <w:webHidden/>
          </w:rPr>
          <w:tab/>
        </w:r>
        <w:r>
          <w:rPr>
            <w:noProof/>
            <w:webHidden/>
          </w:rPr>
          <w:fldChar w:fldCharType="begin"/>
        </w:r>
        <w:r>
          <w:rPr>
            <w:noProof/>
            <w:webHidden/>
          </w:rPr>
          <w:instrText xml:space="preserve"> PAGEREF _Toc208474175 \h </w:instrText>
        </w:r>
        <w:r>
          <w:rPr>
            <w:noProof/>
            <w:webHidden/>
          </w:rPr>
        </w:r>
        <w:r>
          <w:rPr>
            <w:noProof/>
            <w:webHidden/>
          </w:rPr>
          <w:fldChar w:fldCharType="separate"/>
        </w:r>
        <w:r>
          <w:rPr>
            <w:noProof/>
            <w:webHidden/>
          </w:rPr>
          <w:t>22</w:t>
        </w:r>
        <w:r>
          <w:rPr>
            <w:noProof/>
            <w:webHidden/>
          </w:rPr>
          <w:fldChar w:fldCharType="end"/>
        </w:r>
      </w:hyperlink>
    </w:p>
    <w:p w14:paraId="3B6E0A1F" w14:textId="2A80CA5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6" w:history="1">
        <w:r w:rsidRPr="00BB41B3">
          <w:rPr>
            <w:rStyle w:val="Hypertextovodkaz"/>
            <w:rFonts w:cs="Arial"/>
            <w:iCs/>
            <w:noProof/>
          </w:rPr>
          <w:t>7.7</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Povinnost opoždění odjezdu vlaku</w:t>
        </w:r>
        <w:r>
          <w:rPr>
            <w:noProof/>
            <w:webHidden/>
          </w:rPr>
          <w:tab/>
        </w:r>
        <w:r>
          <w:rPr>
            <w:noProof/>
            <w:webHidden/>
          </w:rPr>
          <w:fldChar w:fldCharType="begin"/>
        </w:r>
        <w:r>
          <w:rPr>
            <w:noProof/>
            <w:webHidden/>
          </w:rPr>
          <w:instrText xml:space="preserve"> PAGEREF _Toc208474176 \h </w:instrText>
        </w:r>
        <w:r>
          <w:rPr>
            <w:noProof/>
            <w:webHidden/>
          </w:rPr>
        </w:r>
        <w:r>
          <w:rPr>
            <w:noProof/>
            <w:webHidden/>
          </w:rPr>
          <w:fldChar w:fldCharType="separate"/>
        </w:r>
        <w:r>
          <w:rPr>
            <w:noProof/>
            <w:webHidden/>
          </w:rPr>
          <w:t>22</w:t>
        </w:r>
        <w:r>
          <w:rPr>
            <w:noProof/>
            <w:webHidden/>
          </w:rPr>
          <w:fldChar w:fldCharType="end"/>
        </w:r>
      </w:hyperlink>
    </w:p>
    <w:p w14:paraId="078712A5" w14:textId="4D3F875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7" w:history="1">
        <w:r w:rsidRPr="00BB41B3">
          <w:rPr>
            <w:rStyle w:val="Hypertextovodkaz"/>
            <w:rFonts w:cs="Arial"/>
            <w:iCs/>
            <w:noProof/>
          </w:rPr>
          <w:t>7.8</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Pokyny k operativnímu řízení</w:t>
        </w:r>
        <w:r>
          <w:rPr>
            <w:noProof/>
            <w:webHidden/>
          </w:rPr>
          <w:tab/>
        </w:r>
        <w:r>
          <w:rPr>
            <w:noProof/>
            <w:webHidden/>
          </w:rPr>
          <w:fldChar w:fldCharType="begin"/>
        </w:r>
        <w:r>
          <w:rPr>
            <w:noProof/>
            <w:webHidden/>
          </w:rPr>
          <w:instrText xml:space="preserve"> PAGEREF _Toc208474177 \h </w:instrText>
        </w:r>
        <w:r>
          <w:rPr>
            <w:noProof/>
            <w:webHidden/>
          </w:rPr>
        </w:r>
        <w:r>
          <w:rPr>
            <w:noProof/>
            <w:webHidden/>
          </w:rPr>
          <w:fldChar w:fldCharType="separate"/>
        </w:r>
        <w:r>
          <w:rPr>
            <w:noProof/>
            <w:webHidden/>
          </w:rPr>
          <w:t>23</w:t>
        </w:r>
        <w:r>
          <w:rPr>
            <w:noProof/>
            <w:webHidden/>
          </w:rPr>
          <w:fldChar w:fldCharType="end"/>
        </w:r>
      </w:hyperlink>
    </w:p>
    <w:p w14:paraId="63E2ED13" w14:textId="04F6708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8" w:history="1">
        <w:r w:rsidRPr="00BB41B3">
          <w:rPr>
            <w:rStyle w:val="Hypertextovodkaz"/>
            <w:rFonts w:cs="Arial"/>
            <w:iCs/>
            <w:noProof/>
          </w:rPr>
          <w:t>7.9</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Prodloužení časové platnosti a změna zónové platnosti jízdenky IDS JMK</w:t>
        </w:r>
        <w:r>
          <w:rPr>
            <w:noProof/>
            <w:webHidden/>
          </w:rPr>
          <w:tab/>
        </w:r>
        <w:r>
          <w:rPr>
            <w:noProof/>
            <w:webHidden/>
          </w:rPr>
          <w:fldChar w:fldCharType="begin"/>
        </w:r>
        <w:r>
          <w:rPr>
            <w:noProof/>
            <w:webHidden/>
          </w:rPr>
          <w:instrText xml:space="preserve"> PAGEREF _Toc208474178 \h </w:instrText>
        </w:r>
        <w:r>
          <w:rPr>
            <w:noProof/>
            <w:webHidden/>
          </w:rPr>
        </w:r>
        <w:r>
          <w:rPr>
            <w:noProof/>
            <w:webHidden/>
          </w:rPr>
          <w:fldChar w:fldCharType="separate"/>
        </w:r>
        <w:r>
          <w:rPr>
            <w:noProof/>
            <w:webHidden/>
          </w:rPr>
          <w:t>23</w:t>
        </w:r>
        <w:r>
          <w:rPr>
            <w:noProof/>
            <w:webHidden/>
          </w:rPr>
          <w:fldChar w:fldCharType="end"/>
        </w:r>
      </w:hyperlink>
    </w:p>
    <w:p w14:paraId="13ADE765" w14:textId="36AECCAD"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79" w:history="1">
        <w:r w:rsidRPr="00BB41B3">
          <w:rPr>
            <w:rStyle w:val="Hypertextovodkaz"/>
            <w:rFonts w:cs="Arial"/>
            <w:iCs/>
            <w:noProof/>
          </w:rPr>
          <w:t>7.10</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Řešení nedostatku provozuschopných vozidel</w:t>
        </w:r>
        <w:r>
          <w:rPr>
            <w:noProof/>
            <w:webHidden/>
          </w:rPr>
          <w:tab/>
        </w:r>
        <w:r>
          <w:rPr>
            <w:noProof/>
            <w:webHidden/>
          </w:rPr>
          <w:fldChar w:fldCharType="begin"/>
        </w:r>
        <w:r>
          <w:rPr>
            <w:noProof/>
            <w:webHidden/>
          </w:rPr>
          <w:instrText xml:space="preserve"> PAGEREF _Toc208474179 \h </w:instrText>
        </w:r>
        <w:r>
          <w:rPr>
            <w:noProof/>
            <w:webHidden/>
          </w:rPr>
        </w:r>
        <w:r>
          <w:rPr>
            <w:noProof/>
            <w:webHidden/>
          </w:rPr>
          <w:fldChar w:fldCharType="separate"/>
        </w:r>
        <w:r>
          <w:rPr>
            <w:noProof/>
            <w:webHidden/>
          </w:rPr>
          <w:t>23</w:t>
        </w:r>
        <w:r>
          <w:rPr>
            <w:noProof/>
            <w:webHidden/>
          </w:rPr>
          <w:fldChar w:fldCharType="end"/>
        </w:r>
      </w:hyperlink>
    </w:p>
    <w:p w14:paraId="1192B9FA" w14:textId="65597B33"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0" w:history="1">
        <w:r w:rsidRPr="00BB41B3">
          <w:rPr>
            <w:rStyle w:val="Hypertextovodkaz"/>
            <w:rFonts w:cs="Arial"/>
            <w:iCs/>
            <w:noProof/>
          </w:rPr>
          <w:t>7.11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Vypravení neplánované náhradní dopravy</w:t>
        </w:r>
        <w:r>
          <w:rPr>
            <w:noProof/>
            <w:webHidden/>
          </w:rPr>
          <w:tab/>
        </w:r>
        <w:r>
          <w:rPr>
            <w:noProof/>
            <w:webHidden/>
          </w:rPr>
          <w:fldChar w:fldCharType="begin"/>
        </w:r>
        <w:r>
          <w:rPr>
            <w:noProof/>
            <w:webHidden/>
          </w:rPr>
          <w:instrText xml:space="preserve"> PAGEREF _Toc208474180 \h </w:instrText>
        </w:r>
        <w:r>
          <w:rPr>
            <w:noProof/>
            <w:webHidden/>
          </w:rPr>
        </w:r>
        <w:r>
          <w:rPr>
            <w:noProof/>
            <w:webHidden/>
          </w:rPr>
          <w:fldChar w:fldCharType="separate"/>
        </w:r>
        <w:r>
          <w:rPr>
            <w:noProof/>
            <w:webHidden/>
          </w:rPr>
          <w:t>23</w:t>
        </w:r>
        <w:r>
          <w:rPr>
            <w:noProof/>
            <w:webHidden/>
          </w:rPr>
          <w:fldChar w:fldCharType="end"/>
        </w:r>
      </w:hyperlink>
    </w:p>
    <w:p w14:paraId="44F56CB5" w14:textId="67539E29"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1" w:history="1">
        <w:r w:rsidRPr="00BB41B3">
          <w:rPr>
            <w:rStyle w:val="Hypertextovodkaz"/>
            <w:rFonts w:cs="Arial"/>
            <w:iCs/>
            <w:noProof/>
          </w:rPr>
          <w:t>7.12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Součinnost Dopravce</w:t>
        </w:r>
        <w:r>
          <w:rPr>
            <w:noProof/>
            <w:webHidden/>
          </w:rPr>
          <w:tab/>
        </w:r>
        <w:r>
          <w:rPr>
            <w:noProof/>
            <w:webHidden/>
          </w:rPr>
          <w:fldChar w:fldCharType="begin"/>
        </w:r>
        <w:r>
          <w:rPr>
            <w:noProof/>
            <w:webHidden/>
          </w:rPr>
          <w:instrText xml:space="preserve"> PAGEREF _Toc208474181 \h </w:instrText>
        </w:r>
        <w:r>
          <w:rPr>
            <w:noProof/>
            <w:webHidden/>
          </w:rPr>
        </w:r>
        <w:r>
          <w:rPr>
            <w:noProof/>
            <w:webHidden/>
          </w:rPr>
          <w:fldChar w:fldCharType="separate"/>
        </w:r>
        <w:r>
          <w:rPr>
            <w:noProof/>
            <w:webHidden/>
          </w:rPr>
          <w:t>23</w:t>
        </w:r>
        <w:r>
          <w:rPr>
            <w:noProof/>
            <w:webHidden/>
          </w:rPr>
          <w:fldChar w:fldCharType="end"/>
        </w:r>
      </w:hyperlink>
    </w:p>
    <w:p w14:paraId="16584122" w14:textId="023584C8"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82" w:history="1">
        <w:r w:rsidRPr="00BB41B3">
          <w:rPr>
            <w:rStyle w:val="Hypertextovodkaz"/>
            <w:noProof/>
          </w:rPr>
          <w:t>8</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dopravních výkonů</w:t>
        </w:r>
        <w:r>
          <w:rPr>
            <w:noProof/>
            <w:webHidden/>
          </w:rPr>
          <w:tab/>
        </w:r>
        <w:r>
          <w:rPr>
            <w:noProof/>
            <w:webHidden/>
          </w:rPr>
          <w:fldChar w:fldCharType="begin"/>
        </w:r>
        <w:r>
          <w:rPr>
            <w:noProof/>
            <w:webHidden/>
          </w:rPr>
          <w:instrText xml:space="preserve"> PAGEREF _Toc208474182 \h </w:instrText>
        </w:r>
        <w:r>
          <w:rPr>
            <w:noProof/>
            <w:webHidden/>
          </w:rPr>
        </w:r>
        <w:r>
          <w:rPr>
            <w:noProof/>
            <w:webHidden/>
          </w:rPr>
          <w:fldChar w:fldCharType="separate"/>
        </w:r>
        <w:r>
          <w:rPr>
            <w:noProof/>
            <w:webHidden/>
          </w:rPr>
          <w:t>25</w:t>
        </w:r>
        <w:r>
          <w:rPr>
            <w:noProof/>
            <w:webHidden/>
          </w:rPr>
          <w:fldChar w:fldCharType="end"/>
        </w:r>
      </w:hyperlink>
    </w:p>
    <w:p w14:paraId="52C785F9" w14:textId="09C107F6"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3" w:history="1">
        <w:r w:rsidRPr="00BB41B3">
          <w:rPr>
            <w:rStyle w:val="Hypertextovodkaz"/>
            <w:rFonts w:cs="Arial"/>
            <w:iCs/>
            <w:noProof/>
          </w:rPr>
          <w:t>8.1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Jízdní řád vydávaný Provozovatelem dráhy</w:t>
        </w:r>
        <w:r>
          <w:rPr>
            <w:noProof/>
            <w:webHidden/>
          </w:rPr>
          <w:tab/>
        </w:r>
        <w:r>
          <w:rPr>
            <w:noProof/>
            <w:webHidden/>
          </w:rPr>
          <w:fldChar w:fldCharType="begin"/>
        </w:r>
        <w:r>
          <w:rPr>
            <w:noProof/>
            <w:webHidden/>
          </w:rPr>
          <w:instrText xml:space="preserve"> PAGEREF _Toc208474183 \h </w:instrText>
        </w:r>
        <w:r>
          <w:rPr>
            <w:noProof/>
            <w:webHidden/>
          </w:rPr>
        </w:r>
        <w:r>
          <w:rPr>
            <w:noProof/>
            <w:webHidden/>
          </w:rPr>
          <w:fldChar w:fldCharType="separate"/>
        </w:r>
        <w:r>
          <w:rPr>
            <w:noProof/>
            <w:webHidden/>
          </w:rPr>
          <w:t>25</w:t>
        </w:r>
        <w:r>
          <w:rPr>
            <w:noProof/>
            <w:webHidden/>
          </w:rPr>
          <w:fldChar w:fldCharType="end"/>
        </w:r>
      </w:hyperlink>
    </w:p>
    <w:p w14:paraId="4B6B8C61" w14:textId="3A8767CE"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4" w:history="1">
        <w:r w:rsidRPr="00BB41B3">
          <w:rPr>
            <w:rStyle w:val="Hypertextovodkaz"/>
            <w:rFonts w:cs="Arial"/>
            <w:iCs/>
            <w:noProof/>
          </w:rPr>
          <w:t>8.2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Plán řazení vlaků</w:t>
        </w:r>
        <w:r>
          <w:rPr>
            <w:noProof/>
            <w:webHidden/>
          </w:rPr>
          <w:tab/>
        </w:r>
        <w:r>
          <w:rPr>
            <w:noProof/>
            <w:webHidden/>
          </w:rPr>
          <w:fldChar w:fldCharType="begin"/>
        </w:r>
        <w:r>
          <w:rPr>
            <w:noProof/>
            <w:webHidden/>
          </w:rPr>
          <w:instrText xml:space="preserve"> PAGEREF _Toc208474184 \h </w:instrText>
        </w:r>
        <w:r>
          <w:rPr>
            <w:noProof/>
            <w:webHidden/>
          </w:rPr>
        </w:r>
        <w:r>
          <w:rPr>
            <w:noProof/>
            <w:webHidden/>
          </w:rPr>
          <w:fldChar w:fldCharType="separate"/>
        </w:r>
        <w:r>
          <w:rPr>
            <w:noProof/>
            <w:webHidden/>
          </w:rPr>
          <w:t>25</w:t>
        </w:r>
        <w:r>
          <w:rPr>
            <w:noProof/>
            <w:webHidden/>
          </w:rPr>
          <w:fldChar w:fldCharType="end"/>
        </w:r>
      </w:hyperlink>
    </w:p>
    <w:p w14:paraId="77F546CB" w14:textId="3CC4893C"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5" w:history="1">
        <w:r w:rsidRPr="00BB41B3">
          <w:rPr>
            <w:rStyle w:val="Hypertextovodkaz"/>
            <w:rFonts w:cs="Arial"/>
            <w:iCs/>
            <w:noProof/>
          </w:rPr>
          <w:t>8.3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Oběhy souprav</w:t>
        </w:r>
        <w:r>
          <w:rPr>
            <w:noProof/>
            <w:webHidden/>
          </w:rPr>
          <w:tab/>
        </w:r>
        <w:r>
          <w:rPr>
            <w:noProof/>
            <w:webHidden/>
          </w:rPr>
          <w:fldChar w:fldCharType="begin"/>
        </w:r>
        <w:r>
          <w:rPr>
            <w:noProof/>
            <w:webHidden/>
          </w:rPr>
          <w:instrText xml:space="preserve"> PAGEREF _Toc208474185 \h </w:instrText>
        </w:r>
        <w:r>
          <w:rPr>
            <w:noProof/>
            <w:webHidden/>
          </w:rPr>
        </w:r>
        <w:r>
          <w:rPr>
            <w:noProof/>
            <w:webHidden/>
          </w:rPr>
          <w:fldChar w:fldCharType="separate"/>
        </w:r>
        <w:r>
          <w:rPr>
            <w:noProof/>
            <w:webHidden/>
          </w:rPr>
          <w:t>25</w:t>
        </w:r>
        <w:r>
          <w:rPr>
            <w:noProof/>
            <w:webHidden/>
          </w:rPr>
          <w:fldChar w:fldCharType="end"/>
        </w:r>
      </w:hyperlink>
    </w:p>
    <w:p w14:paraId="17A9C69F" w14:textId="3536B91D"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6" w:history="1">
        <w:r w:rsidRPr="00BB41B3">
          <w:rPr>
            <w:rStyle w:val="Hypertextovodkaz"/>
            <w:rFonts w:cs="Arial"/>
            <w:iCs/>
            <w:noProof/>
          </w:rPr>
          <w:t>8.4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Oběhy Vlakového doprovodu</w:t>
        </w:r>
        <w:r>
          <w:rPr>
            <w:noProof/>
            <w:webHidden/>
          </w:rPr>
          <w:tab/>
        </w:r>
        <w:r>
          <w:rPr>
            <w:noProof/>
            <w:webHidden/>
          </w:rPr>
          <w:fldChar w:fldCharType="begin"/>
        </w:r>
        <w:r>
          <w:rPr>
            <w:noProof/>
            <w:webHidden/>
          </w:rPr>
          <w:instrText xml:space="preserve"> PAGEREF _Toc208474186 \h </w:instrText>
        </w:r>
        <w:r>
          <w:rPr>
            <w:noProof/>
            <w:webHidden/>
          </w:rPr>
        </w:r>
        <w:r>
          <w:rPr>
            <w:noProof/>
            <w:webHidden/>
          </w:rPr>
          <w:fldChar w:fldCharType="separate"/>
        </w:r>
        <w:r>
          <w:rPr>
            <w:noProof/>
            <w:webHidden/>
          </w:rPr>
          <w:t>25</w:t>
        </w:r>
        <w:r>
          <w:rPr>
            <w:noProof/>
            <w:webHidden/>
          </w:rPr>
          <w:fldChar w:fldCharType="end"/>
        </w:r>
      </w:hyperlink>
    </w:p>
    <w:p w14:paraId="67357263" w14:textId="32332C7B"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7" w:history="1">
        <w:r w:rsidRPr="00BB41B3">
          <w:rPr>
            <w:rStyle w:val="Hypertextovodkaz"/>
            <w:rFonts w:cs="Arial"/>
            <w:iCs/>
            <w:noProof/>
          </w:rPr>
          <w:t>8.5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Změny Plánu řazení vlaků, Oběhů souprav a Oběhů Vlakového doprovodu</w:t>
        </w:r>
        <w:r>
          <w:rPr>
            <w:noProof/>
            <w:webHidden/>
          </w:rPr>
          <w:tab/>
        </w:r>
        <w:r>
          <w:rPr>
            <w:noProof/>
            <w:webHidden/>
          </w:rPr>
          <w:fldChar w:fldCharType="begin"/>
        </w:r>
        <w:r>
          <w:rPr>
            <w:noProof/>
            <w:webHidden/>
          </w:rPr>
          <w:instrText xml:space="preserve"> PAGEREF _Toc208474187 \h </w:instrText>
        </w:r>
        <w:r>
          <w:rPr>
            <w:noProof/>
            <w:webHidden/>
          </w:rPr>
        </w:r>
        <w:r>
          <w:rPr>
            <w:noProof/>
            <w:webHidden/>
          </w:rPr>
          <w:fldChar w:fldCharType="separate"/>
        </w:r>
        <w:r>
          <w:rPr>
            <w:noProof/>
            <w:webHidden/>
          </w:rPr>
          <w:t>26</w:t>
        </w:r>
        <w:r>
          <w:rPr>
            <w:noProof/>
            <w:webHidden/>
          </w:rPr>
          <w:fldChar w:fldCharType="end"/>
        </w:r>
      </w:hyperlink>
    </w:p>
    <w:p w14:paraId="08723BC0" w14:textId="1E4AEC33"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8" w:history="1">
        <w:r w:rsidRPr="00BB41B3">
          <w:rPr>
            <w:rStyle w:val="Hypertextovodkaz"/>
            <w:rFonts w:cs="Arial"/>
            <w:iCs/>
            <w:noProof/>
          </w:rPr>
          <w:t>8.6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Přípoje mezi vlaky</w:t>
        </w:r>
        <w:r>
          <w:rPr>
            <w:noProof/>
            <w:webHidden/>
          </w:rPr>
          <w:tab/>
        </w:r>
        <w:r>
          <w:rPr>
            <w:noProof/>
            <w:webHidden/>
          </w:rPr>
          <w:fldChar w:fldCharType="begin"/>
        </w:r>
        <w:r>
          <w:rPr>
            <w:noProof/>
            <w:webHidden/>
          </w:rPr>
          <w:instrText xml:space="preserve"> PAGEREF _Toc208474188 \h </w:instrText>
        </w:r>
        <w:r>
          <w:rPr>
            <w:noProof/>
            <w:webHidden/>
          </w:rPr>
        </w:r>
        <w:r>
          <w:rPr>
            <w:noProof/>
            <w:webHidden/>
          </w:rPr>
          <w:fldChar w:fldCharType="separate"/>
        </w:r>
        <w:r>
          <w:rPr>
            <w:noProof/>
            <w:webHidden/>
          </w:rPr>
          <w:t>26</w:t>
        </w:r>
        <w:r>
          <w:rPr>
            <w:noProof/>
            <w:webHidden/>
          </w:rPr>
          <w:fldChar w:fldCharType="end"/>
        </w:r>
      </w:hyperlink>
    </w:p>
    <w:p w14:paraId="216AEAED" w14:textId="283C063D"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89" w:history="1">
        <w:r w:rsidRPr="00BB41B3">
          <w:rPr>
            <w:rStyle w:val="Hypertextovodkaz"/>
            <w:rFonts w:cs="Arial"/>
            <w:iCs/>
            <w:noProof/>
          </w:rPr>
          <w:t>8.7</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Informační povinnost dopravce</w:t>
        </w:r>
        <w:r>
          <w:rPr>
            <w:noProof/>
            <w:webHidden/>
          </w:rPr>
          <w:tab/>
        </w:r>
        <w:r>
          <w:rPr>
            <w:noProof/>
            <w:webHidden/>
          </w:rPr>
          <w:fldChar w:fldCharType="begin"/>
        </w:r>
        <w:r>
          <w:rPr>
            <w:noProof/>
            <w:webHidden/>
          </w:rPr>
          <w:instrText xml:space="preserve"> PAGEREF _Toc208474189 \h </w:instrText>
        </w:r>
        <w:r>
          <w:rPr>
            <w:noProof/>
            <w:webHidden/>
          </w:rPr>
        </w:r>
        <w:r>
          <w:rPr>
            <w:noProof/>
            <w:webHidden/>
          </w:rPr>
          <w:fldChar w:fldCharType="separate"/>
        </w:r>
        <w:r>
          <w:rPr>
            <w:noProof/>
            <w:webHidden/>
          </w:rPr>
          <w:t>26</w:t>
        </w:r>
        <w:r>
          <w:rPr>
            <w:noProof/>
            <w:webHidden/>
          </w:rPr>
          <w:fldChar w:fldCharType="end"/>
        </w:r>
      </w:hyperlink>
    </w:p>
    <w:p w14:paraId="1DC34617" w14:textId="1347BBF9"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0" w:history="1">
        <w:r w:rsidRPr="00BB41B3">
          <w:rPr>
            <w:rStyle w:val="Hypertextovodkaz"/>
            <w:rFonts w:cs="Arial"/>
            <w:iCs/>
            <w:noProof/>
          </w:rPr>
          <w:t>8.8</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Součinnost dopravce</w:t>
        </w:r>
        <w:r>
          <w:rPr>
            <w:noProof/>
            <w:webHidden/>
          </w:rPr>
          <w:tab/>
        </w:r>
        <w:r>
          <w:rPr>
            <w:noProof/>
            <w:webHidden/>
          </w:rPr>
          <w:fldChar w:fldCharType="begin"/>
        </w:r>
        <w:r>
          <w:rPr>
            <w:noProof/>
            <w:webHidden/>
          </w:rPr>
          <w:instrText xml:space="preserve"> PAGEREF _Toc208474190 \h </w:instrText>
        </w:r>
        <w:r>
          <w:rPr>
            <w:noProof/>
            <w:webHidden/>
          </w:rPr>
        </w:r>
        <w:r>
          <w:rPr>
            <w:noProof/>
            <w:webHidden/>
          </w:rPr>
          <w:fldChar w:fldCharType="separate"/>
        </w:r>
        <w:r>
          <w:rPr>
            <w:noProof/>
            <w:webHidden/>
          </w:rPr>
          <w:t>27</w:t>
        </w:r>
        <w:r>
          <w:rPr>
            <w:noProof/>
            <w:webHidden/>
          </w:rPr>
          <w:fldChar w:fldCharType="end"/>
        </w:r>
      </w:hyperlink>
    </w:p>
    <w:p w14:paraId="6764987A" w14:textId="08BDEF03"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191" w:history="1">
        <w:r w:rsidRPr="00BB41B3">
          <w:rPr>
            <w:rStyle w:val="Hypertextovodkaz"/>
            <w:noProof/>
          </w:rPr>
          <w:t>9</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odbavení cestujících a prodeje jízdních dokladů</w:t>
        </w:r>
        <w:r>
          <w:rPr>
            <w:noProof/>
            <w:webHidden/>
          </w:rPr>
          <w:tab/>
        </w:r>
        <w:r>
          <w:rPr>
            <w:noProof/>
            <w:webHidden/>
          </w:rPr>
          <w:fldChar w:fldCharType="begin"/>
        </w:r>
        <w:r>
          <w:rPr>
            <w:noProof/>
            <w:webHidden/>
          </w:rPr>
          <w:instrText xml:space="preserve"> PAGEREF _Toc208474191 \h </w:instrText>
        </w:r>
        <w:r>
          <w:rPr>
            <w:noProof/>
            <w:webHidden/>
          </w:rPr>
        </w:r>
        <w:r>
          <w:rPr>
            <w:noProof/>
            <w:webHidden/>
          </w:rPr>
          <w:fldChar w:fldCharType="separate"/>
        </w:r>
        <w:r>
          <w:rPr>
            <w:noProof/>
            <w:webHidden/>
          </w:rPr>
          <w:t>28</w:t>
        </w:r>
        <w:r>
          <w:rPr>
            <w:noProof/>
            <w:webHidden/>
          </w:rPr>
          <w:fldChar w:fldCharType="end"/>
        </w:r>
      </w:hyperlink>
    </w:p>
    <w:p w14:paraId="193A5C09" w14:textId="4CFB208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2" w:history="1">
        <w:r w:rsidRPr="00BB41B3">
          <w:rPr>
            <w:rStyle w:val="Hypertextovodkaz"/>
            <w:rFonts w:cs="Arial"/>
            <w:iCs/>
            <w:noProof/>
          </w:rPr>
          <w:t>9.1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Tarif IDS JMK a SPP IDS JMK</w:t>
        </w:r>
        <w:r>
          <w:rPr>
            <w:noProof/>
            <w:webHidden/>
          </w:rPr>
          <w:tab/>
        </w:r>
        <w:r>
          <w:rPr>
            <w:noProof/>
            <w:webHidden/>
          </w:rPr>
          <w:fldChar w:fldCharType="begin"/>
        </w:r>
        <w:r>
          <w:rPr>
            <w:noProof/>
            <w:webHidden/>
          </w:rPr>
          <w:instrText xml:space="preserve"> PAGEREF _Toc208474192 \h </w:instrText>
        </w:r>
        <w:r>
          <w:rPr>
            <w:noProof/>
            <w:webHidden/>
          </w:rPr>
        </w:r>
        <w:r>
          <w:rPr>
            <w:noProof/>
            <w:webHidden/>
          </w:rPr>
          <w:fldChar w:fldCharType="separate"/>
        </w:r>
        <w:r>
          <w:rPr>
            <w:noProof/>
            <w:webHidden/>
          </w:rPr>
          <w:t>28</w:t>
        </w:r>
        <w:r>
          <w:rPr>
            <w:noProof/>
            <w:webHidden/>
          </w:rPr>
          <w:fldChar w:fldCharType="end"/>
        </w:r>
      </w:hyperlink>
    </w:p>
    <w:p w14:paraId="6EE98555" w14:textId="6D03F6EF"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3" w:history="1">
        <w:r w:rsidRPr="00BB41B3">
          <w:rPr>
            <w:rStyle w:val="Hypertextovodkaz"/>
            <w:rFonts w:cs="Arial"/>
            <w:iCs/>
            <w:noProof/>
          </w:rPr>
          <w:t>9.2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Rozšiřování IDS JMK</w:t>
        </w:r>
        <w:r>
          <w:rPr>
            <w:noProof/>
            <w:webHidden/>
          </w:rPr>
          <w:tab/>
        </w:r>
        <w:r>
          <w:rPr>
            <w:noProof/>
            <w:webHidden/>
          </w:rPr>
          <w:fldChar w:fldCharType="begin"/>
        </w:r>
        <w:r>
          <w:rPr>
            <w:noProof/>
            <w:webHidden/>
          </w:rPr>
          <w:instrText xml:space="preserve"> PAGEREF _Toc208474193 \h </w:instrText>
        </w:r>
        <w:r>
          <w:rPr>
            <w:noProof/>
            <w:webHidden/>
          </w:rPr>
        </w:r>
        <w:r>
          <w:rPr>
            <w:noProof/>
            <w:webHidden/>
          </w:rPr>
          <w:fldChar w:fldCharType="separate"/>
        </w:r>
        <w:r>
          <w:rPr>
            <w:noProof/>
            <w:webHidden/>
          </w:rPr>
          <w:t>28</w:t>
        </w:r>
        <w:r>
          <w:rPr>
            <w:noProof/>
            <w:webHidden/>
          </w:rPr>
          <w:fldChar w:fldCharType="end"/>
        </w:r>
      </w:hyperlink>
    </w:p>
    <w:p w14:paraId="0FACF356" w14:textId="459BDE8E"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4" w:history="1">
        <w:r w:rsidRPr="00BB41B3">
          <w:rPr>
            <w:rStyle w:val="Hypertextovodkaz"/>
            <w:rFonts w:cs="Arial"/>
            <w:iCs/>
            <w:noProof/>
          </w:rPr>
          <w:t>9.3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Uznávání jízdních dokladů</w:t>
        </w:r>
        <w:r>
          <w:rPr>
            <w:noProof/>
            <w:webHidden/>
          </w:rPr>
          <w:tab/>
        </w:r>
        <w:r>
          <w:rPr>
            <w:noProof/>
            <w:webHidden/>
          </w:rPr>
          <w:fldChar w:fldCharType="begin"/>
        </w:r>
        <w:r>
          <w:rPr>
            <w:noProof/>
            <w:webHidden/>
          </w:rPr>
          <w:instrText xml:space="preserve"> PAGEREF _Toc208474194 \h </w:instrText>
        </w:r>
        <w:r>
          <w:rPr>
            <w:noProof/>
            <w:webHidden/>
          </w:rPr>
        </w:r>
        <w:r>
          <w:rPr>
            <w:noProof/>
            <w:webHidden/>
          </w:rPr>
          <w:fldChar w:fldCharType="separate"/>
        </w:r>
        <w:r>
          <w:rPr>
            <w:noProof/>
            <w:webHidden/>
          </w:rPr>
          <w:t>28</w:t>
        </w:r>
        <w:r>
          <w:rPr>
            <w:noProof/>
            <w:webHidden/>
          </w:rPr>
          <w:fldChar w:fldCharType="end"/>
        </w:r>
      </w:hyperlink>
    </w:p>
    <w:p w14:paraId="78FFDB9E" w14:textId="625A61A8"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5" w:history="1">
        <w:r w:rsidRPr="00BB41B3">
          <w:rPr>
            <w:rStyle w:val="Hypertextovodkaz"/>
            <w:rFonts w:cs="Arial"/>
            <w:iCs/>
            <w:noProof/>
          </w:rPr>
          <w:t>9.4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Prodej jízdních dokladů Dopravcem</w:t>
        </w:r>
        <w:r>
          <w:rPr>
            <w:noProof/>
            <w:webHidden/>
          </w:rPr>
          <w:tab/>
        </w:r>
        <w:r>
          <w:rPr>
            <w:noProof/>
            <w:webHidden/>
          </w:rPr>
          <w:fldChar w:fldCharType="begin"/>
        </w:r>
        <w:r>
          <w:rPr>
            <w:noProof/>
            <w:webHidden/>
          </w:rPr>
          <w:instrText xml:space="preserve"> PAGEREF _Toc208474195 \h </w:instrText>
        </w:r>
        <w:r>
          <w:rPr>
            <w:noProof/>
            <w:webHidden/>
          </w:rPr>
        </w:r>
        <w:r>
          <w:rPr>
            <w:noProof/>
            <w:webHidden/>
          </w:rPr>
          <w:fldChar w:fldCharType="separate"/>
        </w:r>
        <w:r>
          <w:rPr>
            <w:noProof/>
            <w:webHidden/>
          </w:rPr>
          <w:t>28</w:t>
        </w:r>
        <w:r>
          <w:rPr>
            <w:noProof/>
            <w:webHidden/>
          </w:rPr>
          <w:fldChar w:fldCharType="end"/>
        </w:r>
      </w:hyperlink>
    </w:p>
    <w:p w14:paraId="0A993124" w14:textId="72E50099"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96" w:history="1">
        <w:r w:rsidRPr="00BB41B3">
          <w:rPr>
            <w:rStyle w:val="Hypertextovodkaz"/>
            <w:noProof/>
          </w:rPr>
          <w:t>9.4.1</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Prodej jízdních dokladů dopravcem</w:t>
        </w:r>
        <w:r>
          <w:rPr>
            <w:noProof/>
            <w:webHidden/>
          </w:rPr>
          <w:tab/>
        </w:r>
        <w:r>
          <w:rPr>
            <w:noProof/>
            <w:webHidden/>
          </w:rPr>
          <w:fldChar w:fldCharType="begin"/>
        </w:r>
        <w:r>
          <w:rPr>
            <w:noProof/>
            <w:webHidden/>
          </w:rPr>
          <w:instrText xml:space="preserve"> PAGEREF _Toc208474196 \h </w:instrText>
        </w:r>
        <w:r>
          <w:rPr>
            <w:noProof/>
            <w:webHidden/>
          </w:rPr>
        </w:r>
        <w:r>
          <w:rPr>
            <w:noProof/>
            <w:webHidden/>
          </w:rPr>
          <w:fldChar w:fldCharType="separate"/>
        </w:r>
        <w:r>
          <w:rPr>
            <w:noProof/>
            <w:webHidden/>
          </w:rPr>
          <w:t>28</w:t>
        </w:r>
        <w:r>
          <w:rPr>
            <w:noProof/>
            <w:webHidden/>
          </w:rPr>
          <w:fldChar w:fldCharType="end"/>
        </w:r>
      </w:hyperlink>
    </w:p>
    <w:p w14:paraId="31FEE58E" w14:textId="10A6870D"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97" w:history="1">
        <w:r w:rsidRPr="00BB41B3">
          <w:rPr>
            <w:rStyle w:val="Hypertextovodkaz"/>
            <w:noProof/>
          </w:rPr>
          <w:t>9.4.2</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Pravidla prodeje jízdních dokladů u Vlakového doprovodu</w:t>
        </w:r>
        <w:r>
          <w:rPr>
            <w:noProof/>
            <w:webHidden/>
          </w:rPr>
          <w:tab/>
        </w:r>
        <w:r>
          <w:rPr>
            <w:noProof/>
            <w:webHidden/>
          </w:rPr>
          <w:fldChar w:fldCharType="begin"/>
        </w:r>
        <w:r>
          <w:rPr>
            <w:noProof/>
            <w:webHidden/>
          </w:rPr>
          <w:instrText xml:space="preserve"> PAGEREF _Toc208474197 \h </w:instrText>
        </w:r>
        <w:r>
          <w:rPr>
            <w:noProof/>
            <w:webHidden/>
          </w:rPr>
        </w:r>
        <w:r>
          <w:rPr>
            <w:noProof/>
            <w:webHidden/>
          </w:rPr>
          <w:fldChar w:fldCharType="separate"/>
        </w:r>
        <w:r>
          <w:rPr>
            <w:noProof/>
            <w:webHidden/>
          </w:rPr>
          <w:t>29</w:t>
        </w:r>
        <w:r>
          <w:rPr>
            <w:noProof/>
            <w:webHidden/>
          </w:rPr>
          <w:fldChar w:fldCharType="end"/>
        </w:r>
      </w:hyperlink>
    </w:p>
    <w:p w14:paraId="1AB94A43" w14:textId="5B9ACA7F"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198" w:history="1">
        <w:r w:rsidRPr="00BB41B3">
          <w:rPr>
            <w:rStyle w:val="Hypertextovodkaz"/>
            <w:noProof/>
          </w:rPr>
          <w:t>9.4.3</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Pravidla prodeje jízdních dokladů IDS JMK v prodejních místech</w:t>
        </w:r>
        <w:r>
          <w:rPr>
            <w:noProof/>
            <w:webHidden/>
          </w:rPr>
          <w:tab/>
        </w:r>
        <w:r>
          <w:rPr>
            <w:noProof/>
            <w:webHidden/>
          </w:rPr>
          <w:fldChar w:fldCharType="begin"/>
        </w:r>
        <w:r>
          <w:rPr>
            <w:noProof/>
            <w:webHidden/>
          </w:rPr>
          <w:instrText xml:space="preserve"> PAGEREF _Toc208474198 \h </w:instrText>
        </w:r>
        <w:r>
          <w:rPr>
            <w:noProof/>
            <w:webHidden/>
          </w:rPr>
        </w:r>
        <w:r>
          <w:rPr>
            <w:noProof/>
            <w:webHidden/>
          </w:rPr>
          <w:fldChar w:fldCharType="separate"/>
        </w:r>
        <w:r>
          <w:rPr>
            <w:noProof/>
            <w:webHidden/>
          </w:rPr>
          <w:t>29</w:t>
        </w:r>
        <w:r>
          <w:rPr>
            <w:noProof/>
            <w:webHidden/>
          </w:rPr>
          <w:fldChar w:fldCharType="end"/>
        </w:r>
      </w:hyperlink>
    </w:p>
    <w:p w14:paraId="51629F5E" w14:textId="1D8C6054"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199" w:history="1">
        <w:r w:rsidRPr="00BB41B3">
          <w:rPr>
            <w:rStyle w:val="Hypertextovodkaz"/>
            <w:rFonts w:cs="Arial"/>
            <w:iCs/>
            <w:noProof/>
          </w:rPr>
          <w:t>9.5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Požadavky na prodejní, kontrolní a evidenční systém Dopravce</w:t>
        </w:r>
        <w:r>
          <w:rPr>
            <w:noProof/>
            <w:webHidden/>
          </w:rPr>
          <w:tab/>
        </w:r>
        <w:r>
          <w:rPr>
            <w:noProof/>
            <w:webHidden/>
          </w:rPr>
          <w:fldChar w:fldCharType="begin"/>
        </w:r>
        <w:r>
          <w:rPr>
            <w:noProof/>
            <w:webHidden/>
          </w:rPr>
          <w:instrText xml:space="preserve"> PAGEREF _Toc208474199 \h </w:instrText>
        </w:r>
        <w:r>
          <w:rPr>
            <w:noProof/>
            <w:webHidden/>
          </w:rPr>
        </w:r>
        <w:r>
          <w:rPr>
            <w:noProof/>
            <w:webHidden/>
          </w:rPr>
          <w:fldChar w:fldCharType="separate"/>
        </w:r>
        <w:r>
          <w:rPr>
            <w:noProof/>
            <w:webHidden/>
          </w:rPr>
          <w:t>30</w:t>
        </w:r>
        <w:r>
          <w:rPr>
            <w:noProof/>
            <w:webHidden/>
          </w:rPr>
          <w:fldChar w:fldCharType="end"/>
        </w:r>
      </w:hyperlink>
    </w:p>
    <w:p w14:paraId="4F88A75F" w14:textId="2AE2605A"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00" w:history="1">
        <w:r w:rsidRPr="00BB41B3">
          <w:rPr>
            <w:rStyle w:val="Hypertextovodkaz"/>
            <w:rFonts w:cs="Arial"/>
            <w:iCs/>
            <w:noProof/>
          </w:rPr>
          <w:t>9.6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Přepravní kontrola</w:t>
        </w:r>
        <w:r>
          <w:rPr>
            <w:noProof/>
            <w:webHidden/>
          </w:rPr>
          <w:tab/>
        </w:r>
        <w:r>
          <w:rPr>
            <w:noProof/>
            <w:webHidden/>
          </w:rPr>
          <w:fldChar w:fldCharType="begin"/>
        </w:r>
        <w:r>
          <w:rPr>
            <w:noProof/>
            <w:webHidden/>
          </w:rPr>
          <w:instrText xml:space="preserve"> PAGEREF _Toc208474200 \h </w:instrText>
        </w:r>
        <w:r>
          <w:rPr>
            <w:noProof/>
            <w:webHidden/>
          </w:rPr>
        </w:r>
        <w:r>
          <w:rPr>
            <w:noProof/>
            <w:webHidden/>
          </w:rPr>
          <w:fldChar w:fldCharType="separate"/>
        </w:r>
        <w:r>
          <w:rPr>
            <w:noProof/>
            <w:webHidden/>
          </w:rPr>
          <w:t>31</w:t>
        </w:r>
        <w:r>
          <w:rPr>
            <w:noProof/>
            <w:webHidden/>
          </w:rPr>
          <w:fldChar w:fldCharType="end"/>
        </w:r>
      </w:hyperlink>
    </w:p>
    <w:p w14:paraId="4889D9A1" w14:textId="464277E7"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201" w:history="1">
        <w:r w:rsidRPr="00BB41B3">
          <w:rPr>
            <w:rStyle w:val="Hypertextovodkaz"/>
            <w:noProof/>
          </w:rPr>
          <w:t>9.6.1</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Přepravní kontrola vykonávaná KORDIS</w:t>
        </w:r>
        <w:r>
          <w:rPr>
            <w:noProof/>
            <w:webHidden/>
          </w:rPr>
          <w:tab/>
        </w:r>
        <w:r>
          <w:rPr>
            <w:noProof/>
            <w:webHidden/>
          </w:rPr>
          <w:fldChar w:fldCharType="begin"/>
        </w:r>
        <w:r>
          <w:rPr>
            <w:noProof/>
            <w:webHidden/>
          </w:rPr>
          <w:instrText xml:space="preserve"> PAGEREF _Toc208474201 \h </w:instrText>
        </w:r>
        <w:r>
          <w:rPr>
            <w:noProof/>
            <w:webHidden/>
          </w:rPr>
        </w:r>
        <w:r>
          <w:rPr>
            <w:noProof/>
            <w:webHidden/>
          </w:rPr>
          <w:fldChar w:fldCharType="separate"/>
        </w:r>
        <w:r>
          <w:rPr>
            <w:noProof/>
            <w:webHidden/>
          </w:rPr>
          <w:t>31</w:t>
        </w:r>
        <w:r>
          <w:rPr>
            <w:noProof/>
            <w:webHidden/>
          </w:rPr>
          <w:fldChar w:fldCharType="end"/>
        </w:r>
      </w:hyperlink>
    </w:p>
    <w:p w14:paraId="6B6EC177" w14:textId="0BD4B163"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202" w:history="1">
        <w:r w:rsidRPr="00BB41B3">
          <w:rPr>
            <w:rStyle w:val="Hypertextovodkaz"/>
            <w:noProof/>
          </w:rPr>
          <w:t>9.6.2</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Přepravní kontrola vykonávaná Dopravcem</w:t>
        </w:r>
        <w:r>
          <w:rPr>
            <w:noProof/>
            <w:webHidden/>
          </w:rPr>
          <w:tab/>
        </w:r>
        <w:r>
          <w:rPr>
            <w:noProof/>
            <w:webHidden/>
          </w:rPr>
          <w:fldChar w:fldCharType="begin"/>
        </w:r>
        <w:r>
          <w:rPr>
            <w:noProof/>
            <w:webHidden/>
          </w:rPr>
          <w:instrText xml:space="preserve"> PAGEREF _Toc208474202 \h </w:instrText>
        </w:r>
        <w:r>
          <w:rPr>
            <w:noProof/>
            <w:webHidden/>
          </w:rPr>
        </w:r>
        <w:r>
          <w:rPr>
            <w:noProof/>
            <w:webHidden/>
          </w:rPr>
          <w:fldChar w:fldCharType="separate"/>
        </w:r>
        <w:r>
          <w:rPr>
            <w:noProof/>
            <w:webHidden/>
          </w:rPr>
          <w:t>32</w:t>
        </w:r>
        <w:r>
          <w:rPr>
            <w:noProof/>
            <w:webHidden/>
          </w:rPr>
          <w:fldChar w:fldCharType="end"/>
        </w:r>
      </w:hyperlink>
    </w:p>
    <w:p w14:paraId="1300D31E" w14:textId="68435430"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203" w:history="1">
        <w:r w:rsidRPr="00BB41B3">
          <w:rPr>
            <w:rStyle w:val="Hypertextovodkaz"/>
            <w:noProof/>
          </w:rPr>
          <w:t>9.6.3</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Součinnost Dopravce</w:t>
        </w:r>
        <w:r>
          <w:rPr>
            <w:noProof/>
            <w:webHidden/>
          </w:rPr>
          <w:tab/>
        </w:r>
        <w:r>
          <w:rPr>
            <w:noProof/>
            <w:webHidden/>
          </w:rPr>
          <w:fldChar w:fldCharType="begin"/>
        </w:r>
        <w:r>
          <w:rPr>
            <w:noProof/>
            <w:webHidden/>
          </w:rPr>
          <w:instrText xml:space="preserve"> PAGEREF _Toc208474203 \h </w:instrText>
        </w:r>
        <w:r>
          <w:rPr>
            <w:noProof/>
            <w:webHidden/>
          </w:rPr>
        </w:r>
        <w:r>
          <w:rPr>
            <w:noProof/>
            <w:webHidden/>
          </w:rPr>
          <w:fldChar w:fldCharType="separate"/>
        </w:r>
        <w:r>
          <w:rPr>
            <w:noProof/>
            <w:webHidden/>
          </w:rPr>
          <w:t>32</w:t>
        </w:r>
        <w:r>
          <w:rPr>
            <w:noProof/>
            <w:webHidden/>
          </w:rPr>
          <w:fldChar w:fldCharType="end"/>
        </w:r>
      </w:hyperlink>
    </w:p>
    <w:p w14:paraId="21AFD422" w14:textId="2D99B226" w:rsidR="00492566" w:rsidRDefault="00492566">
      <w:pPr>
        <w:pStyle w:val="Obsah3"/>
        <w:tabs>
          <w:tab w:val="left" w:pos="1200"/>
          <w:tab w:val="right" w:pos="9060"/>
        </w:tabs>
        <w:rPr>
          <w:rFonts w:asciiTheme="minorHAnsi" w:eastAsiaTheme="minorEastAsia" w:hAnsiTheme="minorHAnsi" w:cstheme="minorBidi"/>
          <w:i w:val="0"/>
          <w:noProof/>
          <w:kern w:val="2"/>
          <w:sz w:val="24"/>
          <w:lang w:eastAsia="cs-CZ"/>
          <w14:ligatures w14:val="standardContextual"/>
        </w:rPr>
      </w:pPr>
      <w:hyperlink w:anchor="_Toc208474204" w:history="1">
        <w:r w:rsidRPr="00BB41B3">
          <w:rPr>
            <w:rStyle w:val="Hypertextovodkaz"/>
            <w:noProof/>
          </w:rPr>
          <w:t>9.6.4</w:t>
        </w:r>
        <w:r>
          <w:rPr>
            <w:rFonts w:asciiTheme="minorHAnsi" w:eastAsiaTheme="minorEastAsia" w:hAnsiTheme="minorHAnsi" w:cstheme="minorBidi"/>
            <w:i w:val="0"/>
            <w:noProof/>
            <w:kern w:val="2"/>
            <w:sz w:val="24"/>
            <w:lang w:eastAsia="cs-CZ"/>
            <w14:ligatures w14:val="standardContextual"/>
          </w:rPr>
          <w:tab/>
        </w:r>
        <w:r w:rsidRPr="00BB41B3">
          <w:rPr>
            <w:rStyle w:val="Hypertextovodkaz"/>
            <w:noProof/>
          </w:rPr>
          <w:t>Technické požadavky na kontrolní zařízení pro kontrolu dokladů IDS JMK</w:t>
        </w:r>
        <w:r>
          <w:rPr>
            <w:noProof/>
            <w:webHidden/>
          </w:rPr>
          <w:tab/>
        </w:r>
        <w:r>
          <w:rPr>
            <w:noProof/>
            <w:webHidden/>
          </w:rPr>
          <w:fldChar w:fldCharType="begin"/>
        </w:r>
        <w:r>
          <w:rPr>
            <w:noProof/>
            <w:webHidden/>
          </w:rPr>
          <w:instrText xml:space="preserve"> PAGEREF _Toc208474204 \h </w:instrText>
        </w:r>
        <w:r>
          <w:rPr>
            <w:noProof/>
            <w:webHidden/>
          </w:rPr>
        </w:r>
        <w:r>
          <w:rPr>
            <w:noProof/>
            <w:webHidden/>
          </w:rPr>
          <w:fldChar w:fldCharType="separate"/>
        </w:r>
        <w:r>
          <w:rPr>
            <w:noProof/>
            <w:webHidden/>
          </w:rPr>
          <w:t>32</w:t>
        </w:r>
        <w:r>
          <w:rPr>
            <w:noProof/>
            <w:webHidden/>
          </w:rPr>
          <w:fldChar w:fldCharType="end"/>
        </w:r>
      </w:hyperlink>
    </w:p>
    <w:p w14:paraId="7169D299" w14:textId="44E2D4E4"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05" w:history="1">
        <w:r w:rsidRPr="00BB41B3">
          <w:rPr>
            <w:rStyle w:val="Hypertextovodkaz"/>
            <w:rFonts w:cs="Arial"/>
            <w:iCs/>
            <w:noProof/>
          </w:rPr>
          <w:t>9.7</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Umožnění komisionářského prodeje</w:t>
        </w:r>
        <w:r>
          <w:rPr>
            <w:noProof/>
            <w:webHidden/>
          </w:rPr>
          <w:tab/>
        </w:r>
        <w:r>
          <w:rPr>
            <w:noProof/>
            <w:webHidden/>
          </w:rPr>
          <w:fldChar w:fldCharType="begin"/>
        </w:r>
        <w:r>
          <w:rPr>
            <w:noProof/>
            <w:webHidden/>
          </w:rPr>
          <w:instrText xml:space="preserve"> PAGEREF _Toc208474205 \h </w:instrText>
        </w:r>
        <w:r>
          <w:rPr>
            <w:noProof/>
            <w:webHidden/>
          </w:rPr>
        </w:r>
        <w:r>
          <w:rPr>
            <w:noProof/>
            <w:webHidden/>
          </w:rPr>
          <w:fldChar w:fldCharType="separate"/>
        </w:r>
        <w:r>
          <w:rPr>
            <w:noProof/>
            <w:webHidden/>
          </w:rPr>
          <w:t>34</w:t>
        </w:r>
        <w:r>
          <w:rPr>
            <w:noProof/>
            <w:webHidden/>
          </w:rPr>
          <w:fldChar w:fldCharType="end"/>
        </w:r>
      </w:hyperlink>
    </w:p>
    <w:p w14:paraId="03C124E8" w14:textId="2DABE297"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206" w:history="1">
        <w:r w:rsidRPr="00BB41B3">
          <w:rPr>
            <w:rStyle w:val="Hypertextovodkaz"/>
            <w:noProof/>
          </w:rPr>
          <w:t>10</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vlakového doprovodu a daLších pracovníků dopravce</w:t>
        </w:r>
        <w:r>
          <w:rPr>
            <w:noProof/>
            <w:webHidden/>
          </w:rPr>
          <w:tab/>
        </w:r>
        <w:r>
          <w:rPr>
            <w:noProof/>
            <w:webHidden/>
          </w:rPr>
          <w:fldChar w:fldCharType="begin"/>
        </w:r>
        <w:r>
          <w:rPr>
            <w:noProof/>
            <w:webHidden/>
          </w:rPr>
          <w:instrText xml:space="preserve"> PAGEREF _Toc208474206 \h </w:instrText>
        </w:r>
        <w:r>
          <w:rPr>
            <w:noProof/>
            <w:webHidden/>
          </w:rPr>
        </w:r>
        <w:r>
          <w:rPr>
            <w:noProof/>
            <w:webHidden/>
          </w:rPr>
          <w:fldChar w:fldCharType="separate"/>
        </w:r>
        <w:r>
          <w:rPr>
            <w:noProof/>
            <w:webHidden/>
          </w:rPr>
          <w:t>35</w:t>
        </w:r>
        <w:r>
          <w:rPr>
            <w:noProof/>
            <w:webHidden/>
          </w:rPr>
          <w:fldChar w:fldCharType="end"/>
        </w:r>
      </w:hyperlink>
    </w:p>
    <w:p w14:paraId="23B18C5C" w14:textId="16E4B128"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07" w:history="1">
        <w:r w:rsidRPr="00BB41B3">
          <w:rPr>
            <w:rStyle w:val="Hypertextovodkaz"/>
            <w:rFonts w:cs="Arial"/>
            <w:iCs/>
            <w:noProof/>
          </w:rPr>
          <w:t>10.1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Vlakový doprovod</w:t>
        </w:r>
        <w:r>
          <w:rPr>
            <w:noProof/>
            <w:webHidden/>
          </w:rPr>
          <w:tab/>
        </w:r>
        <w:r>
          <w:rPr>
            <w:noProof/>
            <w:webHidden/>
          </w:rPr>
          <w:fldChar w:fldCharType="begin"/>
        </w:r>
        <w:r>
          <w:rPr>
            <w:noProof/>
            <w:webHidden/>
          </w:rPr>
          <w:instrText xml:space="preserve"> PAGEREF _Toc208474207 \h </w:instrText>
        </w:r>
        <w:r>
          <w:rPr>
            <w:noProof/>
            <w:webHidden/>
          </w:rPr>
        </w:r>
        <w:r>
          <w:rPr>
            <w:noProof/>
            <w:webHidden/>
          </w:rPr>
          <w:fldChar w:fldCharType="separate"/>
        </w:r>
        <w:r>
          <w:rPr>
            <w:noProof/>
            <w:webHidden/>
          </w:rPr>
          <w:t>35</w:t>
        </w:r>
        <w:r>
          <w:rPr>
            <w:noProof/>
            <w:webHidden/>
          </w:rPr>
          <w:fldChar w:fldCharType="end"/>
        </w:r>
      </w:hyperlink>
    </w:p>
    <w:p w14:paraId="6D62621D" w14:textId="15C7C9AE"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08" w:history="1">
        <w:r w:rsidRPr="00BB41B3">
          <w:rPr>
            <w:rStyle w:val="Hypertextovodkaz"/>
            <w:rFonts w:cs="Arial"/>
            <w:iCs/>
            <w:noProof/>
          </w:rPr>
          <w:t>10.2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Povinnosti Vlakového doprovodu</w:t>
        </w:r>
        <w:r>
          <w:rPr>
            <w:noProof/>
            <w:webHidden/>
          </w:rPr>
          <w:tab/>
        </w:r>
        <w:r>
          <w:rPr>
            <w:noProof/>
            <w:webHidden/>
          </w:rPr>
          <w:fldChar w:fldCharType="begin"/>
        </w:r>
        <w:r>
          <w:rPr>
            <w:noProof/>
            <w:webHidden/>
          </w:rPr>
          <w:instrText xml:space="preserve"> PAGEREF _Toc208474208 \h </w:instrText>
        </w:r>
        <w:r>
          <w:rPr>
            <w:noProof/>
            <w:webHidden/>
          </w:rPr>
        </w:r>
        <w:r>
          <w:rPr>
            <w:noProof/>
            <w:webHidden/>
          </w:rPr>
          <w:fldChar w:fldCharType="separate"/>
        </w:r>
        <w:r>
          <w:rPr>
            <w:noProof/>
            <w:webHidden/>
          </w:rPr>
          <w:t>35</w:t>
        </w:r>
        <w:r>
          <w:rPr>
            <w:noProof/>
            <w:webHidden/>
          </w:rPr>
          <w:fldChar w:fldCharType="end"/>
        </w:r>
      </w:hyperlink>
    </w:p>
    <w:p w14:paraId="725AD151" w14:textId="4919B9A9"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09" w:history="1">
        <w:r w:rsidRPr="00BB41B3">
          <w:rPr>
            <w:rStyle w:val="Hypertextovodkaz"/>
            <w:rFonts w:cs="Arial"/>
            <w:iCs/>
            <w:noProof/>
          </w:rPr>
          <w:t>10.3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Povinnosti strojvedoucího</w:t>
        </w:r>
        <w:r>
          <w:rPr>
            <w:noProof/>
            <w:webHidden/>
          </w:rPr>
          <w:tab/>
        </w:r>
        <w:r>
          <w:rPr>
            <w:noProof/>
            <w:webHidden/>
          </w:rPr>
          <w:fldChar w:fldCharType="begin"/>
        </w:r>
        <w:r>
          <w:rPr>
            <w:noProof/>
            <w:webHidden/>
          </w:rPr>
          <w:instrText xml:space="preserve"> PAGEREF _Toc208474209 \h </w:instrText>
        </w:r>
        <w:r>
          <w:rPr>
            <w:noProof/>
            <w:webHidden/>
          </w:rPr>
        </w:r>
        <w:r>
          <w:rPr>
            <w:noProof/>
            <w:webHidden/>
          </w:rPr>
          <w:fldChar w:fldCharType="separate"/>
        </w:r>
        <w:r>
          <w:rPr>
            <w:noProof/>
            <w:webHidden/>
          </w:rPr>
          <w:t>36</w:t>
        </w:r>
        <w:r>
          <w:rPr>
            <w:noProof/>
            <w:webHidden/>
          </w:rPr>
          <w:fldChar w:fldCharType="end"/>
        </w:r>
      </w:hyperlink>
    </w:p>
    <w:p w14:paraId="211D0817" w14:textId="0F54C7D9"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0" w:history="1">
        <w:r w:rsidRPr="00BB41B3">
          <w:rPr>
            <w:rStyle w:val="Hypertextovodkaz"/>
            <w:rFonts w:cs="Arial"/>
            <w:iCs/>
            <w:noProof/>
          </w:rPr>
          <w:t>10.4</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Povinnosti řidičů a zaměstnanců dopravců ND</w:t>
        </w:r>
        <w:r>
          <w:rPr>
            <w:noProof/>
            <w:webHidden/>
          </w:rPr>
          <w:tab/>
        </w:r>
        <w:r>
          <w:rPr>
            <w:noProof/>
            <w:webHidden/>
          </w:rPr>
          <w:fldChar w:fldCharType="begin"/>
        </w:r>
        <w:r>
          <w:rPr>
            <w:noProof/>
            <w:webHidden/>
          </w:rPr>
          <w:instrText xml:space="preserve"> PAGEREF _Toc208474210 \h </w:instrText>
        </w:r>
        <w:r>
          <w:rPr>
            <w:noProof/>
            <w:webHidden/>
          </w:rPr>
        </w:r>
        <w:r>
          <w:rPr>
            <w:noProof/>
            <w:webHidden/>
          </w:rPr>
          <w:fldChar w:fldCharType="separate"/>
        </w:r>
        <w:r>
          <w:rPr>
            <w:noProof/>
            <w:webHidden/>
          </w:rPr>
          <w:t>37</w:t>
        </w:r>
        <w:r>
          <w:rPr>
            <w:noProof/>
            <w:webHidden/>
          </w:rPr>
          <w:fldChar w:fldCharType="end"/>
        </w:r>
      </w:hyperlink>
    </w:p>
    <w:p w14:paraId="71CC10FA" w14:textId="4AAD3B3B"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1" w:history="1">
        <w:r w:rsidRPr="00BB41B3">
          <w:rPr>
            <w:rStyle w:val="Hypertextovodkaz"/>
            <w:rFonts w:cs="Arial"/>
            <w:iCs/>
            <w:noProof/>
          </w:rPr>
          <w:t>10.5</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Chování pracovníků</w:t>
        </w:r>
        <w:r>
          <w:rPr>
            <w:noProof/>
            <w:webHidden/>
          </w:rPr>
          <w:tab/>
        </w:r>
        <w:r>
          <w:rPr>
            <w:noProof/>
            <w:webHidden/>
          </w:rPr>
          <w:fldChar w:fldCharType="begin"/>
        </w:r>
        <w:r>
          <w:rPr>
            <w:noProof/>
            <w:webHidden/>
          </w:rPr>
          <w:instrText xml:space="preserve"> PAGEREF _Toc208474211 \h </w:instrText>
        </w:r>
        <w:r>
          <w:rPr>
            <w:noProof/>
            <w:webHidden/>
          </w:rPr>
        </w:r>
        <w:r>
          <w:rPr>
            <w:noProof/>
            <w:webHidden/>
          </w:rPr>
          <w:fldChar w:fldCharType="separate"/>
        </w:r>
        <w:r>
          <w:rPr>
            <w:noProof/>
            <w:webHidden/>
          </w:rPr>
          <w:t>37</w:t>
        </w:r>
        <w:r>
          <w:rPr>
            <w:noProof/>
            <w:webHidden/>
          </w:rPr>
          <w:fldChar w:fldCharType="end"/>
        </w:r>
      </w:hyperlink>
    </w:p>
    <w:p w14:paraId="3CB4309F" w14:textId="38FB8AA2"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2" w:history="1">
        <w:r w:rsidRPr="00BB41B3">
          <w:rPr>
            <w:rStyle w:val="Hypertextovodkaz"/>
            <w:rFonts w:cs="Arial"/>
            <w:iCs/>
            <w:noProof/>
          </w:rPr>
          <w:t>10.6</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Vzhled pracovníků</w:t>
        </w:r>
        <w:r>
          <w:rPr>
            <w:noProof/>
            <w:webHidden/>
          </w:rPr>
          <w:tab/>
        </w:r>
        <w:r>
          <w:rPr>
            <w:noProof/>
            <w:webHidden/>
          </w:rPr>
          <w:fldChar w:fldCharType="begin"/>
        </w:r>
        <w:r>
          <w:rPr>
            <w:noProof/>
            <w:webHidden/>
          </w:rPr>
          <w:instrText xml:space="preserve"> PAGEREF _Toc208474212 \h </w:instrText>
        </w:r>
        <w:r>
          <w:rPr>
            <w:noProof/>
            <w:webHidden/>
          </w:rPr>
        </w:r>
        <w:r>
          <w:rPr>
            <w:noProof/>
            <w:webHidden/>
          </w:rPr>
          <w:fldChar w:fldCharType="separate"/>
        </w:r>
        <w:r>
          <w:rPr>
            <w:noProof/>
            <w:webHidden/>
          </w:rPr>
          <w:t>37</w:t>
        </w:r>
        <w:r>
          <w:rPr>
            <w:noProof/>
            <w:webHidden/>
          </w:rPr>
          <w:fldChar w:fldCharType="end"/>
        </w:r>
      </w:hyperlink>
    </w:p>
    <w:p w14:paraId="67BA0985" w14:textId="6104E625"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3" w:history="1">
        <w:r w:rsidRPr="00BB41B3">
          <w:rPr>
            <w:rStyle w:val="Hypertextovodkaz"/>
            <w:rFonts w:cs="Arial"/>
            <w:iCs/>
            <w:noProof/>
          </w:rPr>
          <w:t>10.7</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Školení zaměstnanců Dopravce</w:t>
        </w:r>
        <w:r>
          <w:rPr>
            <w:noProof/>
            <w:webHidden/>
          </w:rPr>
          <w:tab/>
        </w:r>
        <w:r>
          <w:rPr>
            <w:noProof/>
            <w:webHidden/>
          </w:rPr>
          <w:fldChar w:fldCharType="begin"/>
        </w:r>
        <w:r>
          <w:rPr>
            <w:noProof/>
            <w:webHidden/>
          </w:rPr>
          <w:instrText xml:space="preserve"> PAGEREF _Toc208474213 \h </w:instrText>
        </w:r>
        <w:r>
          <w:rPr>
            <w:noProof/>
            <w:webHidden/>
          </w:rPr>
        </w:r>
        <w:r>
          <w:rPr>
            <w:noProof/>
            <w:webHidden/>
          </w:rPr>
          <w:fldChar w:fldCharType="separate"/>
        </w:r>
        <w:r>
          <w:rPr>
            <w:noProof/>
            <w:webHidden/>
          </w:rPr>
          <w:t>38</w:t>
        </w:r>
        <w:r>
          <w:rPr>
            <w:noProof/>
            <w:webHidden/>
          </w:rPr>
          <w:fldChar w:fldCharType="end"/>
        </w:r>
      </w:hyperlink>
    </w:p>
    <w:p w14:paraId="670C1146" w14:textId="14B4F16E"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4" w:history="1">
        <w:r w:rsidRPr="00BB41B3">
          <w:rPr>
            <w:rStyle w:val="Hypertextovodkaz"/>
            <w:rFonts w:cs="Arial"/>
            <w:iCs/>
            <w:noProof/>
          </w:rPr>
          <w:t>10.8</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Bezpečnost cestujících</w:t>
        </w:r>
        <w:r>
          <w:rPr>
            <w:noProof/>
            <w:webHidden/>
          </w:rPr>
          <w:tab/>
        </w:r>
        <w:r>
          <w:rPr>
            <w:noProof/>
            <w:webHidden/>
          </w:rPr>
          <w:fldChar w:fldCharType="begin"/>
        </w:r>
        <w:r>
          <w:rPr>
            <w:noProof/>
            <w:webHidden/>
          </w:rPr>
          <w:instrText xml:space="preserve"> PAGEREF _Toc208474214 \h </w:instrText>
        </w:r>
        <w:r>
          <w:rPr>
            <w:noProof/>
            <w:webHidden/>
          </w:rPr>
        </w:r>
        <w:r>
          <w:rPr>
            <w:noProof/>
            <w:webHidden/>
          </w:rPr>
          <w:fldChar w:fldCharType="separate"/>
        </w:r>
        <w:r>
          <w:rPr>
            <w:noProof/>
            <w:webHidden/>
          </w:rPr>
          <w:t>38</w:t>
        </w:r>
        <w:r>
          <w:rPr>
            <w:noProof/>
            <w:webHidden/>
          </w:rPr>
          <w:fldChar w:fldCharType="end"/>
        </w:r>
      </w:hyperlink>
    </w:p>
    <w:p w14:paraId="54FFA217" w14:textId="706AE976"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5" w:history="1">
        <w:r w:rsidRPr="00BB41B3">
          <w:rPr>
            <w:rStyle w:val="Hypertextovodkaz"/>
            <w:rFonts w:cs="Arial"/>
            <w:iCs/>
            <w:noProof/>
          </w:rPr>
          <w:t>10.9</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Realizační tým Dopravce a jeho komunikace s KORDIS</w:t>
        </w:r>
        <w:r>
          <w:rPr>
            <w:noProof/>
            <w:webHidden/>
          </w:rPr>
          <w:tab/>
        </w:r>
        <w:r>
          <w:rPr>
            <w:noProof/>
            <w:webHidden/>
          </w:rPr>
          <w:fldChar w:fldCharType="begin"/>
        </w:r>
        <w:r>
          <w:rPr>
            <w:noProof/>
            <w:webHidden/>
          </w:rPr>
          <w:instrText xml:space="preserve"> PAGEREF _Toc208474215 \h </w:instrText>
        </w:r>
        <w:r>
          <w:rPr>
            <w:noProof/>
            <w:webHidden/>
          </w:rPr>
        </w:r>
        <w:r>
          <w:rPr>
            <w:noProof/>
            <w:webHidden/>
          </w:rPr>
          <w:fldChar w:fldCharType="separate"/>
        </w:r>
        <w:r>
          <w:rPr>
            <w:noProof/>
            <w:webHidden/>
          </w:rPr>
          <w:t>38</w:t>
        </w:r>
        <w:r>
          <w:rPr>
            <w:noProof/>
            <w:webHidden/>
          </w:rPr>
          <w:fldChar w:fldCharType="end"/>
        </w:r>
      </w:hyperlink>
    </w:p>
    <w:p w14:paraId="6DFA2944" w14:textId="09ACA4BE"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216" w:history="1">
        <w:r w:rsidRPr="00BB41B3">
          <w:rPr>
            <w:rStyle w:val="Hypertextovodkaz"/>
            <w:noProof/>
          </w:rPr>
          <w:t>11</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přepravních a Marketingových průzkumů</w:t>
        </w:r>
        <w:r>
          <w:rPr>
            <w:noProof/>
            <w:webHidden/>
          </w:rPr>
          <w:tab/>
        </w:r>
        <w:r>
          <w:rPr>
            <w:noProof/>
            <w:webHidden/>
          </w:rPr>
          <w:fldChar w:fldCharType="begin"/>
        </w:r>
        <w:r>
          <w:rPr>
            <w:noProof/>
            <w:webHidden/>
          </w:rPr>
          <w:instrText xml:space="preserve"> PAGEREF _Toc208474216 \h </w:instrText>
        </w:r>
        <w:r>
          <w:rPr>
            <w:noProof/>
            <w:webHidden/>
          </w:rPr>
        </w:r>
        <w:r>
          <w:rPr>
            <w:noProof/>
            <w:webHidden/>
          </w:rPr>
          <w:fldChar w:fldCharType="separate"/>
        </w:r>
        <w:r>
          <w:rPr>
            <w:noProof/>
            <w:webHidden/>
          </w:rPr>
          <w:t>39</w:t>
        </w:r>
        <w:r>
          <w:rPr>
            <w:noProof/>
            <w:webHidden/>
          </w:rPr>
          <w:fldChar w:fldCharType="end"/>
        </w:r>
      </w:hyperlink>
    </w:p>
    <w:p w14:paraId="310DF889" w14:textId="7E1B6D3B"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217" w:history="1">
        <w:r w:rsidRPr="00BB41B3">
          <w:rPr>
            <w:rStyle w:val="Hypertextovodkaz"/>
            <w:noProof/>
          </w:rPr>
          <w:t>12</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standard vztahU k zákazníkům</w:t>
        </w:r>
        <w:r>
          <w:rPr>
            <w:noProof/>
            <w:webHidden/>
          </w:rPr>
          <w:tab/>
        </w:r>
        <w:r>
          <w:rPr>
            <w:noProof/>
            <w:webHidden/>
          </w:rPr>
          <w:fldChar w:fldCharType="begin"/>
        </w:r>
        <w:r>
          <w:rPr>
            <w:noProof/>
            <w:webHidden/>
          </w:rPr>
          <w:instrText xml:space="preserve"> PAGEREF _Toc208474217 \h </w:instrText>
        </w:r>
        <w:r>
          <w:rPr>
            <w:noProof/>
            <w:webHidden/>
          </w:rPr>
        </w:r>
        <w:r>
          <w:rPr>
            <w:noProof/>
            <w:webHidden/>
          </w:rPr>
          <w:fldChar w:fldCharType="separate"/>
        </w:r>
        <w:r>
          <w:rPr>
            <w:noProof/>
            <w:webHidden/>
          </w:rPr>
          <w:t>39</w:t>
        </w:r>
        <w:r>
          <w:rPr>
            <w:noProof/>
            <w:webHidden/>
          </w:rPr>
          <w:fldChar w:fldCharType="end"/>
        </w:r>
      </w:hyperlink>
    </w:p>
    <w:p w14:paraId="000469BA" w14:textId="4511599F"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8" w:history="1">
        <w:r w:rsidRPr="00BB41B3">
          <w:rPr>
            <w:rStyle w:val="Hypertextovodkaz"/>
            <w:rFonts w:cs="Arial"/>
            <w:iCs/>
            <w:noProof/>
          </w:rPr>
          <w:t>12.1</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Přeprava handicapovaných osob a hromadných výprav, ztráty a nálezy</w:t>
        </w:r>
        <w:r>
          <w:rPr>
            <w:noProof/>
            <w:webHidden/>
          </w:rPr>
          <w:tab/>
        </w:r>
        <w:r>
          <w:rPr>
            <w:noProof/>
            <w:webHidden/>
          </w:rPr>
          <w:fldChar w:fldCharType="begin"/>
        </w:r>
        <w:r>
          <w:rPr>
            <w:noProof/>
            <w:webHidden/>
          </w:rPr>
          <w:instrText xml:space="preserve"> PAGEREF _Toc208474218 \h </w:instrText>
        </w:r>
        <w:r>
          <w:rPr>
            <w:noProof/>
            <w:webHidden/>
          </w:rPr>
        </w:r>
        <w:r>
          <w:rPr>
            <w:noProof/>
            <w:webHidden/>
          </w:rPr>
          <w:fldChar w:fldCharType="separate"/>
        </w:r>
        <w:r>
          <w:rPr>
            <w:noProof/>
            <w:webHidden/>
          </w:rPr>
          <w:t>39</w:t>
        </w:r>
        <w:r>
          <w:rPr>
            <w:noProof/>
            <w:webHidden/>
          </w:rPr>
          <w:fldChar w:fldCharType="end"/>
        </w:r>
      </w:hyperlink>
    </w:p>
    <w:p w14:paraId="4458C2C3" w14:textId="58EEA5D3"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19" w:history="1">
        <w:r w:rsidRPr="00BB41B3">
          <w:rPr>
            <w:rStyle w:val="Hypertextovodkaz"/>
            <w:rFonts w:cs="Arial"/>
            <w:iCs/>
            <w:noProof/>
          </w:rPr>
          <w:t>12.2</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Propagace a podpora využívání IDS JMK</w:t>
        </w:r>
        <w:r>
          <w:rPr>
            <w:noProof/>
            <w:webHidden/>
          </w:rPr>
          <w:tab/>
        </w:r>
        <w:r>
          <w:rPr>
            <w:noProof/>
            <w:webHidden/>
          </w:rPr>
          <w:fldChar w:fldCharType="begin"/>
        </w:r>
        <w:r>
          <w:rPr>
            <w:noProof/>
            <w:webHidden/>
          </w:rPr>
          <w:instrText xml:space="preserve"> PAGEREF _Toc208474219 \h </w:instrText>
        </w:r>
        <w:r>
          <w:rPr>
            <w:noProof/>
            <w:webHidden/>
          </w:rPr>
        </w:r>
        <w:r>
          <w:rPr>
            <w:noProof/>
            <w:webHidden/>
          </w:rPr>
          <w:fldChar w:fldCharType="separate"/>
        </w:r>
        <w:r>
          <w:rPr>
            <w:noProof/>
            <w:webHidden/>
          </w:rPr>
          <w:t>40</w:t>
        </w:r>
        <w:r>
          <w:rPr>
            <w:noProof/>
            <w:webHidden/>
          </w:rPr>
          <w:fldChar w:fldCharType="end"/>
        </w:r>
      </w:hyperlink>
    </w:p>
    <w:p w14:paraId="1C34838B" w14:textId="331C8EE0" w:rsidR="00492566" w:rsidRDefault="00492566">
      <w:pPr>
        <w:pStyle w:val="Obsah2"/>
        <w:tabs>
          <w:tab w:val="left" w:pos="960"/>
          <w:tab w:val="right" w:pos="9060"/>
        </w:tabs>
        <w:rPr>
          <w:rFonts w:asciiTheme="minorHAnsi" w:eastAsiaTheme="minorEastAsia" w:hAnsiTheme="minorHAnsi" w:cstheme="minorBidi"/>
          <w:smallCaps w:val="0"/>
          <w:noProof/>
          <w:kern w:val="2"/>
          <w:sz w:val="24"/>
          <w:lang w:eastAsia="cs-CZ"/>
          <w14:ligatures w14:val="standardContextual"/>
        </w:rPr>
      </w:pPr>
      <w:hyperlink w:anchor="_Toc208474220" w:history="1">
        <w:r w:rsidRPr="00BB41B3">
          <w:rPr>
            <w:rStyle w:val="Hypertextovodkaz"/>
            <w:rFonts w:cs="Arial"/>
            <w:iCs/>
            <w:noProof/>
          </w:rPr>
          <w:t>12.3</w:t>
        </w:r>
        <w:r>
          <w:rPr>
            <w:rFonts w:asciiTheme="minorHAnsi" w:eastAsiaTheme="minorEastAsia" w:hAnsiTheme="minorHAnsi" w:cstheme="minorBidi"/>
            <w:smallCaps w:val="0"/>
            <w:noProof/>
            <w:kern w:val="2"/>
            <w:sz w:val="24"/>
            <w:lang w:eastAsia="cs-CZ"/>
            <w14:ligatures w14:val="standardContextual"/>
          </w:rPr>
          <w:tab/>
        </w:r>
        <w:r w:rsidRPr="00BB41B3">
          <w:rPr>
            <w:rStyle w:val="Hypertextovodkaz"/>
            <w:noProof/>
          </w:rPr>
          <w:t>Kompenzace cestujícím</w:t>
        </w:r>
        <w:r>
          <w:rPr>
            <w:noProof/>
            <w:webHidden/>
          </w:rPr>
          <w:tab/>
        </w:r>
        <w:r>
          <w:rPr>
            <w:noProof/>
            <w:webHidden/>
          </w:rPr>
          <w:fldChar w:fldCharType="begin"/>
        </w:r>
        <w:r>
          <w:rPr>
            <w:noProof/>
            <w:webHidden/>
          </w:rPr>
          <w:instrText xml:space="preserve"> PAGEREF _Toc208474220 \h </w:instrText>
        </w:r>
        <w:r>
          <w:rPr>
            <w:noProof/>
            <w:webHidden/>
          </w:rPr>
        </w:r>
        <w:r>
          <w:rPr>
            <w:noProof/>
            <w:webHidden/>
          </w:rPr>
          <w:fldChar w:fldCharType="separate"/>
        </w:r>
        <w:r>
          <w:rPr>
            <w:noProof/>
            <w:webHidden/>
          </w:rPr>
          <w:t>41</w:t>
        </w:r>
        <w:r>
          <w:rPr>
            <w:noProof/>
            <w:webHidden/>
          </w:rPr>
          <w:fldChar w:fldCharType="end"/>
        </w:r>
      </w:hyperlink>
    </w:p>
    <w:p w14:paraId="25A71E86" w14:textId="074EEA12" w:rsidR="00492566" w:rsidRDefault="00492566">
      <w:pPr>
        <w:pStyle w:val="Obsah1"/>
        <w:tabs>
          <w:tab w:val="left" w:pos="480"/>
          <w:tab w:val="right" w:pos="9060"/>
        </w:tabs>
        <w:rPr>
          <w:rFonts w:asciiTheme="minorHAnsi" w:eastAsiaTheme="minorEastAsia" w:hAnsiTheme="minorHAnsi" w:cstheme="minorBidi"/>
          <w:b w:val="0"/>
          <w:caps w:val="0"/>
          <w:noProof/>
          <w:kern w:val="2"/>
          <w:sz w:val="24"/>
          <w:lang w:eastAsia="cs-CZ"/>
          <w14:ligatures w14:val="standardContextual"/>
        </w:rPr>
      </w:pPr>
      <w:hyperlink w:anchor="_Toc208474221" w:history="1">
        <w:r w:rsidRPr="00BB41B3">
          <w:rPr>
            <w:rStyle w:val="Hypertextovodkaz"/>
            <w:noProof/>
          </w:rPr>
          <w:t>13</w:t>
        </w:r>
        <w:r>
          <w:rPr>
            <w:rFonts w:asciiTheme="minorHAnsi" w:eastAsiaTheme="minorEastAsia" w:hAnsiTheme="minorHAnsi" w:cstheme="minorBidi"/>
            <w:b w:val="0"/>
            <w:caps w:val="0"/>
            <w:noProof/>
            <w:kern w:val="2"/>
            <w:sz w:val="24"/>
            <w:lang w:eastAsia="cs-CZ"/>
            <w14:ligatures w14:val="standardContextual"/>
          </w:rPr>
          <w:tab/>
        </w:r>
        <w:r w:rsidRPr="00BB41B3">
          <w:rPr>
            <w:rStyle w:val="Hypertextovodkaz"/>
            <w:noProof/>
          </w:rPr>
          <w:t>Seznam příloh</w:t>
        </w:r>
        <w:r>
          <w:rPr>
            <w:noProof/>
            <w:webHidden/>
          </w:rPr>
          <w:tab/>
        </w:r>
        <w:r>
          <w:rPr>
            <w:noProof/>
            <w:webHidden/>
          </w:rPr>
          <w:fldChar w:fldCharType="begin"/>
        </w:r>
        <w:r>
          <w:rPr>
            <w:noProof/>
            <w:webHidden/>
          </w:rPr>
          <w:instrText xml:space="preserve"> PAGEREF _Toc208474221 \h </w:instrText>
        </w:r>
        <w:r>
          <w:rPr>
            <w:noProof/>
            <w:webHidden/>
          </w:rPr>
        </w:r>
        <w:r>
          <w:rPr>
            <w:noProof/>
            <w:webHidden/>
          </w:rPr>
          <w:fldChar w:fldCharType="separate"/>
        </w:r>
        <w:r>
          <w:rPr>
            <w:noProof/>
            <w:webHidden/>
          </w:rPr>
          <w:t>41</w:t>
        </w:r>
        <w:r>
          <w:rPr>
            <w:noProof/>
            <w:webHidden/>
          </w:rPr>
          <w:fldChar w:fldCharType="end"/>
        </w:r>
      </w:hyperlink>
    </w:p>
    <w:p w14:paraId="50F211A2" w14:textId="174AC8E8" w:rsidR="00F16173" w:rsidRPr="00ED292D" w:rsidRDefault="00F16173" w:rsidP="005E1761">
      <w:r w:rsidRPr="00ED292D">
        <w:fldChar w:fldCharType="end"/>
      </w:r>
    </w:p>
    <w:p w14:paraId="719B569B" w14:textId="77777777" w:rsidR="00F16173" w:rsidRPr="00ED292D" w:rsidRDefault="00F16173" w:rsidP="005E1761">
      <w:pPr>
        <w:tabs>
          <w:tab w:val="left" w:pos="2355"/>
        </w:tabs>
      </w:pPr>
      <w:r w:rsidRPr="00ED292D">
        <w:tab/>
      </w:r>
    </w:p>
    <w:p w14:paraId="6F566195" w14:textId="77777777" w:rsidR="00F16173" w:rsidRPr="00ED292D" w:rsidRDefault="00F16173">
      <w:r w:rsidRPr="00ED292D">
        <w:br w:type="page"/>
      </w:r>
    </w:p>
    <w:p w14:paraId="5FEA72E9" w14:textId="77777777" w:rsidR="00F16173" w:rsidRPr="00ED292D" w:rsidRDefault="00F16173" w:rsidP="00617E82">
      <w:pPr>
        <w:pStyle w:val="Nadpis1"/>
      </w:pPr>
      <w:bookmarkStart w:id="1" w:name="_Ref476033782"/>
      <w:bookmarkStart w:id="2" w:name="_Ref476033795"/>
      <w:bookmarkStart w:id="3" w:name="_Ref476033815"/>
      <w:bookmarkStart w:id="4" w:name="_Toc208474128"/>
      <w:bookmarkStart w:id="5" w:name="_Toc37568513"/>
      <w:bookmarkStart w:id="6" w:name="_Toc177901355"/>
      <w:bookmarkStart w:id="7" w:name="_Toc334454463"/>
      <w:bookmarkStart w:id="8" w:name="_Toc334458294"/>
      <w:bookmarkStart w:id="9" w:name="_Toc334458496"/>
      <w:r w:rsidRPr="00ED292D">
        <w:lastRenderedPageBreak/>
        <w:t>preambule</w:t>
      </w:r>
      <w:bookmarkEnd w:id="1"/>
      <w:bookmarkEnd w:id="2"/>
      <w:bookmarkEnd w:id="3"/>
      <w:bookmarkEnd w:id="4"/>
    </w:p>
    <w:p w14:paraId="40473022" w14:textId="6DEDE247" w:rsidR="00F16173" w:rsidRPr="00ED292D" w:rsidRDefault="00F16173" w:rsidP="00E67BD1">
      <w:r w:rsidRPr="00ED292D">
        <w:t xml:space="preserve">Technické a provozní standardy pro </w:t>
      </w:r>
      <w:r w:rsidR="00F81FA6">
        <w:t>železnici</w:t>
      </w:r>
      <w:r w:rsidR="00034191">
        <w:t xml:space="preserve"> </w:t>
      </w:r>
      <w:r w:rsidRPr="00ED292D">
        <w:t>definují závazné požadavky a podmínky pro provozování veřejné dopravy v závazku veřejné služby na vlakových linkách IDS JMK dle Smlouvy o veřejných službách v přepravě cestujících v železniční dopravě</w:t>
      </w:r>
      <w:r w:rsidR="00A20415">
        <w:t>.</w:t>
      </w:r>
      <w:r w:rsidRPr="00ED292D">
        <w:t xml:space="preserve"> </w:t>
      </w:r>
    </w:p>
    <w:p w14:paraId="060E59E1" w14:textId="3DC94833" w:rsidR="00F16173" w:rsidRDefault="00F16173" w:rsidP="00E67BD1"/>
    <w:p w14:paraId="6F9AB1D3" w14:textId="52B00FCA" w:rsidR="00F16173" w:rsidRPr="00ED292D" w:rsidRDefault="009310E4" w:rsidP="001B20AF">
      <w:pPr>
        <w:pStyle w:val="Nadpis1"/>
      </w:pPr>
      <w:bookmarkStart w:id="10" w:name="_Toc208474129"/>
      <w:r>
        <w:t>D</w:t>
      </w:r>
      <w:r w:rsidR="00A941C1">
        <w:t>E</w:t>
      </w:r>
      <w:r>
        <w:t>FINICE</w:t>
      </w:r>
      <w:r w:rsidR="00A941C1">
        <w:t xml:space="preserve"> POJMů A ZKRATEK</w:t>
      </w:r>
      <w:bookmarkEnd w:id="10"/>
      <w:r>
        <w:t xml:space="preserve"> </w:t>
      </w:r>
    </w:p>
    <w:p w14:paraId="58BC103C" w14:textId="77777777" w:rsidR="009310E4" w:rsidRDefault="009310E4" w:rsidP="009310E4">
      <w:bookmarkStart w:id="11" w:name="_Toc27317252"/>
      <w:bookmarkStart w:id="12" w:name="_Toc37062179"/>
      <w:bookmarkStart w:id="13" w:name="_Toc239662734"/>
      <w:r w:rsidRPr="0029682F">
        <w:t>Tato terminologie doplňuje definice pojmů uvedené ve Smlouvě o veřejných službách v přepravě cestujících v regionální železniční osobní dopravě (dále jen Smlouva).</w:t>
      </w:r>
    </w:p>
    <w:p w14:paraId="24D59A1C" w14:textId="4008809F" w:rsidR="009310E4" w:rsidRPr="0029682F" w:rsidRDefault="009310E4" w:rsidP="009310E4">
      <w:r w:rsidRPr="0029682F">
        <w:rPr>
          <w:b/>
        </w:rPr>
        <w:t>CDS</w:t>
      </w:r>
      <w:r w:rsidRPr="0029682F">
        <w:t xml:space="preserve"> – centrální dispečerský systém</w:t>
      </w:r>
      <w:r w:rsidR="00F17189">
        <w:t xml:space="preserve"> Provozovatele dráhy</w:t>
      </w:r>
      <w:r w:rsidRPr="0029682F">
        <w:t>, který poskytuje údaje o poloze vlaků, jejich příjezdech a odjezdech ze stanic.</w:t>
      </w:r>
    </w:p>
    <w:p w14:paraId="3185F984" w14:textId="77777777" w:rsidR="009310E4" w:rsidRPr="0029682F" w:rsidRDefault="009310E4" w:rsidP="009310E4">
      <w:pPr>
        <w:rPr>
          <w:b/>
        </w:rPr>
      </w:pPr>
      <w:smartTag w:uri="urn:schemas-microsoft-com:office:smarttags" w:element="PersonName">
        <w:r w:rsidRPr="0029682F">
          <w:rPr>
            <w:b/>
          </w:rPr>
          <w:t>CED</w:t>
        </w:r>
      </w:smartTag>
      <w:r w:rsidRPr="0029682F">
        <w:rPr>
          <w:b/>
        </w:rPr>
        <w:t xml:space="preserve"> </w:t>
      </w:r>
      <w:r w:rsidRPr="0029682F">
        <w:t>– Centrální dispečink IDS JMK.</w:t>
      </w:r>
    </w:p>
    <w:p w14:paraId="7BC21285" w14:textId="77777777" w:rsidR="009310E4" w:rsidRPr="001953AD" w:rsidRDefault="009310E4" w:rsidP="009310E4">
      <w:pPr>
        <w:rPr>
          <w:b/>
        </w:rPr>
      </w:pPr>
      <w:smartTag w:uri="urn:schemas-microsoft-com:office:smarttags" w:element="PersonName">
        <w:r w:rsidRPr="0029682F">
          <w:rPr>
            <w:b/>
          </w:rPr>
          <w:t>CED</w:t>
        </w:r>
      </w:smartTag>
      <w:r w:rsidRPr="0029682F">
        <w:rPr>
          <w:b/>
        </w:rPr>
        <w:t>RIS</w:t>
      </w:r>
      <w:r w:rsidRPr="0029682F">
        <w:t xml:space="preserve"> – název SW řídícího a informačního systému CED.</w:t>
      </w:r>
    </w:p>
    <w:p w14:paraId="5F4D62CA" w14:textId="77777777" w:rsidR="009310E4" w:rsidRPr="00033F97" w:rsidRDefault="009310E4" w:rsidP="009310E4">
      <w:r w:rsidRPr="001953AD">
        <w:rPr>
          <w:b/>
        </w:rPr>
        <w:t>Čekací prostor</w:t>
      </w:r>
      <w:r>
        <w:rPr>
          <w:b/>
        </w:rPr>
        <w:t xml:space="preserve">, čekárna, vestibul </w:t>
      </w:r>
      <w:r>
        <w:t xml:space="preserve">– </w:t>
      </w:r>
      <w:r w:rsidRPr="001953AD">
        <w:t xml:space="preserve">prostor </w:t>
      </w:r>
      <w:r>
        <w:t xml:space="preserve">ve výpravní budově zastávky </w:t>
      </w:r>
      <w:r w:rsidRPr="001953AD">
        <w:t>určený k pobytu cestujících čekajících na vlakové či autobusové přípoje</w:t>
      </w:r>
      <w:r>
        <w:t xml:space="preserve">  </w:t>
      </w:r>
      <w:r w:rsidRPr="001953AD">
        <w:rPr>
          <w:b/>
        </w:rPr>
        <w:t xml:space="preserve">  </w:t>
      </w:r>
    </w:p>
    <w:p w14:paraId="36D3BD92" w14:textId="5074C115" w:rsidR="009310E4" w:rsidRPr="0029682F" w:rsidRDefault="009310E4" w:rsidP="009310E4">
      <w:pPr>
        <w:rPr>
          <w:b/>
        </w:rPr>
      </w:pPr>
      <w:r w:rsidRPr="0029682F">
        <w:rPr>
          <w:b/>
        </w:rPr>
        <w:t>Dispečink Dopravce</w:t>
      </w:r>
      <w:r w:rsidR="00A941C1">
        <w:rPr>
          <w:b/>
        </w:rPr>
        <w:t xml:space="preserve">, DID </w:t>
      </w:r>
      <w:r w:rsidRPr="0029682F">
        <w:rPr>
          <w:i/>
        </w:rPr>
        <w:t>–</w:t>
      </w:r>
      <w:r w:rsidRPr="0029682F">
        <w:t xml:space="preserve"> pracoviště zastupující Dopravce při operativním řízení provozu.</w:t>
      </w:r>
      <w:r w:rsidRPr="0029682F">
        <w:rPr>
          <w:b/>
        </w:rPr>
        <w:t xml:space="preserve"> </w:t>
      </w:r>
    </w:p>
    <w:p w14:paraId="4E96BD1C" w14:textId="77777777" w:rsidR="009310E4" w:rsidRDefault="009310E4" w:rsidP="009310E4">
      <w:r w:rsidRPr="0029682F">
        <w:rPr>
          <w:b/>
        </w:rPr>
        <w:t>Informační zařízení pro nevidomé</w:t>
      </w:r>
      <w:r w:rsidRPr="0029682F">
        <w:t xml:space="preserve"> – jeden nebo více zvukových majáčků pro nevidomé odpovídacích příslušným předpisům, instalované v prostorách zastávek a umožňující přehr</w:t>
      </w:r>
      <w:r>
        <w:t>á</w:t>
      </w:r>
      <w:r w:rsidRPr="0029682F">
        <w:t xml:space="preserve">ní zvukového signálu a hlasové navigace pro usnadnění orientace na zastávce. </w:t>
      </w:r>
    </w:p>
    <w:p w14:paraId="4E55C638" w14:textId="02F92C28" w:rsidR="00A65E42" w:rsidRPr="0029682F" w:rsidRDefault="00A65E42" w:rsidP="009310E4">
      <w:pPr>
        <w:rPr>
          <w:b/>
        </w:rPr>
      </w:pPr>
      <w:r w:rsidRPr="00944489">
        <w:rPr>
          <w:b/>
          <w:bCs/>
        </w:rPr>
        <w:t>Jízdní řád</w:t>
      </w:r>
      <w:r w:rsidR="00944489">
        <w:t xml:space="preserve"> </w:t>
      </w:r>
      <w:r w:rsidR="00944489" w:rsidRPr="0029682F">
        <w:t>–</w:t>
      </w:r>
      <w:r w:rsidR="00944489">
        <w:t xml:space="preserve"> </w:t>
      </w:r>
      <w:r w:rsidR="00944489" w:rsidRPr="00944489">
        <w:t>dokument zveřejněný pro potřeby cestujících, stanovující časové údaje pro jízdu</w:t>
      </w:r>
      <w:r w:rsidR="00944489">
        <w:t xml:space="preserve"> v</w:t>
      </w:r>
      <w:r w:rsidR="00944489" w:rsidRPr="00944489">
        <w:t>laků</w:t>
      </w:r>
      <w:r w:rsidR="00944489">
        <w:t xml:space="preserve"> </w:t>
      </w:r>
    </w:p>
    <w:p w14:paraId="78714B31" w14:textId="0E1AF3FD" w:rsidR="009310E4" w:rsidRDefault="009310E4" w:rsidP="009310E4">
      <w:r w:rsidRPr="0029682F">
        <w:rPr>
          <w:b/>
        </w:rPr>
        <w:t xml:space="preserve">KORDIS </w:t>
      </w:r>
      <w:r w:rsidRPr="0029682F">
        <w:t>– koordinátor IDS JMK, společnost KORDIS JMK, a.s.</w:t>
      </w:r>
    </w:p>
    <w:p w14:paraId="2D5E83D3" w14:textId="77777777" w:rsidR="009310E4" w:rsidRPr="001C2918" w:rsidRDefault="009310E4" w:rsidP="009310E4">
      <w:r w:rsidRPr="001953AD">
        <w:rPr>
          <w:b/>
        </w:rPr>
        <w:t>Krizový štáb KORDIS</w:t>
      </w:r>
      <w:r w:rsidRPr="001953AD">
        <w:t xml:space="preserve"> – skupina </w:t>
      </w:r>
      <w:r>
        <w:t xml:space="preserve">zástupců KORDIS, dopravců a případně dalších zainteresovaných subjektů svolávaná v případě potřeby, zejména v případě mimořádné události. </w:t>
      </w:r>
    </w:p>
    <w:p w14:paraId="32ECD585" w14:textId="77777777" w:rsidR="009310E4" w:rsidRDefault="009310E4" w:rsidP="009310E4">
      <w:r w:rsidRPr="0029682F">
        <w:rPr>
          <w:b/>
        </w:rPr>
        <w:t xml:space="preserve">Mimořádnost v dopravě </w:t>
      </w:r>
      <w:r>
        <w:rPr>
          <w:b/>
        </w:rPr>
        <w:t xml:space="preserve">způsobená dopravcem </w:t>
      </w:r>
      <w:r w:rsidRPr="0029682F">
        <w:t>–</w:t>
      </w:r>
      <w:r>
        <w:t xml:space="preserve"> nahodilá událost, která byla způsobena</w:t>
      </w:r>
      <w:r w:rsidRPr="00ED292D">
        <w:t xml:space="preserve"> vinou na straně </w:t>
      </w:r>
      <w:r>
        <w:t>D</w:t>
      </w:r>
      <w:r w:rsidRPr="00ED292D">
        <w:t xml:space="preserve">opravce – jedná se zejména o poruchu </w:t>
      </w:r>
      <w:r>
        <w:t xml:space="preserve">Vlaku, </w:t>
      </w:r>
      <w:r w:rsidRPr="00ED292D">
        <w:t xml:space="preserve">nezpůsobilost </w:t>
      </w:r>
      <w:r>
        <w:t>V</w:t>
      </w:r>
      <w:r w:rsidRPr="00ED292D">
        <w:t xml:space="preserve">lakového personálu k jízdě, </w:t>
      </w:r>
      <w:r>
        <w:t>mimořádnou událost</w:t>
      </w:r>
      <w:r w:rsidRPr="00ED292D">
        <w:t xml:space="preserve"> zaviněn</w:t>
      </w:r>
      <w:r>
        <w:t>ou</w:t>
      </w:r>
      <w:r w:rsidRPr="00ED292D">
        <w:t xml:space="preserve"> </w:t>
      </w:r>
      <w:r>
        <w:t>V</w:t>
      </w:r>
      <w:r w:rsidRPr="00ED292D">
        <w:t xml:space="preserve">lakovým </w:t>
      </w:r>
      <w:r>
        <w:t>doprovodem nebo strojvedoucím</w:t>
      </w:r>
      <w:r w:rsidRPr="00ED292D">
        <w:t xml:space="preserve">, nefunkční elektronické odbavovací zařízení, </w:t>
      </w:r>
      <w:r>
        <w:t xml:space="preserve">nenasazení garantovaného Vlaku pro přepravu vozíčkářů, nasazení Vlaku o menší kapacitě či s neodpovídajícím prostorem pro přepravu jízdních </w:t>
      </w:r>
      <w:proofErr w:type="gramStart"/>
      <w:r>
        <w:t>kol,</w:t>
      </w:r>
      <w:proofErr w:type="gramEnd"/>
      <w:r>
        <w:t xml:space="preserve"> </w:t>
      </w:r>
      <w:r w:rsidRPr="00ED292D">
        <w:t xml:space="preserve">apod. </w:t>
      </w:r>
    </w:p>
    <w:p w14:paraId="42C82C9A" w14:textId="77777777" w:rsidR="009310E4" w:rsidRDefault="009310E4" w:rsidP="009310E4">
      <w:r w:rsidRPr="0029682F">
        <w:rPr>
          <w:b/>
        </w:rPr>
        <w:t xml:space="preserve">Mimořádnost v dopravě </w:t>
      </w:r>
      <w:r>
        <w:rPr>
          <w:b/>
        </w:rPr>
        <w:t xml:space="preserve">nezpůsobená dopravcem </w:t>
      </w:r>
      <w:r w:rsidRPr="0029682F">
        <w:t>–</w:t>
      </w:r>
      <w:r>
        <w:t xml:space="preserve"> nahodilá </w:t>
      </w:r>
      <w:r w:rsidRPr="00ED292D">
        <w:t>událost</w:t>
      </w:r>
      <w:r>
        <w:t>, projevující se obdobně jako Mimořádnost v dopravě způsobená dopravcem, která však nebyla D</w:t>
      </w:r>
      <w:r w:rsidRPr="00ED292D">
        <w:t>opravce</w:t>
      </w:r>
      <w:r>
        <w:t>m zapříčiněna</w:t>
      </w:r>
      <w:r w:rsidRPr="00ED292D">
        <w:t xml:space="preserve">. </w:t>
      </w:r>
    </w:p>
    <w:p w14:paraId="52025AFD" w14:textId="56BE2A6D" w:rsidR="004A46B4" w:rsidRDefault="004A46B4" w:rsidP="005660EF">
      <w:r w:rsidRPr="005660EF">
        <w:rPr>
          <w:b/>
          <w:bCs/>
        </w:rPr>
        <w:t>Náhradní doprava</w:t>
      </w:r>
      <w:r w:rsidR="004D49A9" w:rsidRPr="005660EF">
        <w:rPr>
          <w:b/>
          <w:bCs/>
        </w:rPr>
        <w:t xml:space="preserve"> (ND)</w:t>
      </w:r>
      <w:r w:rsidR="005660EF">
        <w:t xml:space="preserve"> – </w:t>
      </w:r>
      <w:r w:rsidR="005660EF" w:rsidRPr="005660EF">
        <w:t>způsob zajištění dopravní obslužnosti v situaci omezené kapacity dráhy</w:t>
      </w:r>
      <w:r w:rsidR="005660EF">
        <w:t xml:space="preserve"> či </w:t>
      </w:r>
      <w:r w:rsidR="005660EF" w:rsidRPr="005660EF">
        <w:t xml:space="preserve">přerušení drážní dopravy </w:t>
      </w:r>
      <w:r w:rsidR="005660EF">
        <w:t xml:space="preserve">nebo z důvodu na straně Dopravce, </w:t>
      </w:r>
      <w:r w:rsidR="005660EF" w:rsidRPr="005660EF">
        <w:t>pro kterou</w:t>
      </w:r>
      <w:r w:rsidR="005660EF">
        <w:t xml:space="preserve"> </w:t>
      </w:r>
      <w:r w:rsidR="005660EF" w:rsidRPr="005660EF">
        <w:t>je vypracován výlukový jízdní řád. Náhradní doprava může být zajištěna např. autobusy,</w:t>
      </w:r>
      <w:r w:rsidR="005660EF">
        <w:t xml:space="preserve"> </w:t>
      </w:r>
      <w:r w:rsidR="005660EF" w:rsidRPr="005660EF">
        <w:t xml:space="preserve">ev. </w:t>
      </w:r>
      <w:r w:rsidR="005660EF">
        <w:t xml:space="preserve">i </w:t>
      </w:r>
      <w:r w:rsidR="005660EF" w:rsidRPr="005660EF">
        <w:t>využitím jiných vlaků</w:t>
      </w:r>
      <w:r w:rsidR="005660EF">
        <w:t xml:space="preserve"> </w:t>
      </w:r>
      <w:r w:rsidR="005660EF" w:rsidRPr="005660EF">
        <w:t>nebo dále prodloužením vybraných spojů regionálních autobusových linek IDS JMK</w:t>
      </w:r>
      <w:r w:rsidR="005660EF">
        <w:t xml:space="preserve"> </w:t>
      </w:r>
      <w:r w:rsidR="005660EF" w:rsidRPr="005660EF">
        <w:t>či za zařazení nových spojů do regionálních autobusových linek IDS JMK</w:t>
      </w:r>
      <w:r w:rsidR="005660EF">
        <w:t xml:space="preserve">. </w:t>
      </w:r>
      <w:r w:rsidR="005660EF" w:rsidRPr="005660EF">
        <w:t xml:space="preserve"> </w:t>
      </w:r>
    </w:p>
    <w:p w14:paraId="0DDE65CB" w14:textId="103A8357" w:rsidR="007D72F0" w:rsidRDefault="007D72F0" w:rsidP="009310E4">
      <w:r w:rsidRPr="00BD79CD">
        <w:rPr>
          <w:b/>
          <w:bCs/>
        </w:rPr>
        <w:t>Náhradní souprava</w:t>
      </w:r>
      <w:r>
        <w:t xml:space="preserve"> – </w:t>
      </w:r>
      <w:r w:rsidR="00BD79CD">
        <w:t xml:space="preserve">jednotka nebo skupina vozidel, jež pro daný </w:t>
      </w:r>
      <w:r w:rsidR="0052034E">
        <w:t>V</w:t>
      </w:r>
      <w:r w:rsidR="00BD79CD">
        <w:t>lak a den není uvedena v Plánu řazení. Zpravidla se jedná o vozidla operativně nasazená na Vlak z důvodu nedostatku provozuschopných vozidel plánované řady.</w:t>
      </w:r>
    </w:p>
    <w:p w14:paraId="5833B354" w14:textId="77777777" w:rsidR="009310E4" w:rsidRDefault="009310E4" w:rsidP="009310E4">
      <w:r w:rsidRPr="0029682F">
        <w:rPr>
          <w:b/>
        </w:rPr>
        <w:t xml:space="preserve">Neschopnost Vlaku </w:t>
      </w:r>
      <w:r w:rsidRPr="0029682F">
        <w:t xml:space="preserve">– stav, kdy je Vlak </w:t>
      </w:r>
      <w:r>
        <w:t xml:space="preserve">nebo ND </w:t>
      </w:r>
      <w:r w:rsidRPr="0029682F">
        <w:t>neschopn</w:t>
      </w:r>
      <w:r>
        <w:t>a</w:t>
      </w:r>
      <w:r w:rsidRPr="0029682F">
        <w:t xml:space="preserve"> jízdy a/nebo když vlivem nutného snížení rychlosti </w:t>
      </w:r>
      <w:r>
        <w:t xml:space="preserve">z technických příčin na soupravě je </w:t>
      </w:r>
      <w:r w:rsidRPr="0029682F">
        <w:t xml:space="preserve">Vlak </w:t>
      </w:r>
      <w:r>
        <w:t xml:space="preserve">zpožděn a zpoždění trvale narůstá </w:t>
      </w:r>
      <w:r w:rsidRPr="0029682F">
        <w:t xml:space="preserve">a/nebo vlivem </w:t>
      </w:r>
      <w:r>
        <w:t xml:space="preserve">jiných </w:t>
      </w:r>
      <w:r w:rsidRPr="0029682F">
        <w:t>závad</w:t>
      </w:r>
      <w:r w:rsidRPr="00D3696E">
        <w:t>, kter</w:t>
      </w:r>
      <w:r>
        <w:t>é</w:t>
      </w:r>
      <w:r w:rsidRPr="00D3696E">
        <w:t xml:space="preserve"> znemožňuj</w:t>
      </w:r>
      <w:r>
        <w:t>í</w:t>
      </w:r>
      <w:r w:rsidRPr="00D3696E">
        <w:t xml:space="preserve"> nebo výrazným způsobem omezuj</w:t>
      </w:r>
      <w:r>
        <w:t>í</w:t>
      </w:r>
      <w:r w:rsidRPr="00D3696E">
        <w:t xml:space="preserve"> další jízdu Vlaku</w:t>
      </w:r>
      <w:r>
        <w:t xml:space="preserve"> nebo ND</w:t>
      </w:r>
      <w:r w:rsidRPr="00D3696E">
        <w:t>.</w:t>
      </w:r>
    </w:p>
    <w:p w14:paraId="0C3B42A3" w14:textId="6EDB7A28" w:rsidR="00C948C2" w:rsidRPr="00C948C2" w:rsidRDefault="00C948C2" w:rsidP="00C948C2">
      <w:r w:rsidRPr="00944489">
        <w:rPr>
          <w:b/>
          <w:bCs/>
        </w:rPr>
        <w:lastRenderedPageBreak/>
        <w:t xml:space="preserve">Oběhy </w:t>
      </w:r>
      <w:proofErr w:type="spellStart"/>
      <w:r w:rsidRPr="00944489">
        <w:rPr>
          <w:b/>
          <w:bCs/>
        </w:rPr>
        <w:t>sopuprav</w:t>
      </w:r>
      <w:proofErr w:type="spellEnd"/>
      <w:r>
        <w:t xml:space="preserve"> </w:t>
      </w:r>
      <w:r w:rsidR="005F4CAB">
        <w:t>–</w:t>
      </w:r>
      <w:r>
        <w:t xml:space="preserve"> </w:t>
      </w:r>
      <w:r w:rsidRPr="00C948C2">
        <w:t>dokument, který pro každý typový den</w:t>
      </w:r>
      <w:r w:rsidR="005F4CAB">
        <w:t xml:space="preserve"> popisuje </w:t>
      </w:r>
      <w:r w:rsidRPr="00C948C2">
        <w:t>plán práce jednotlivých turnusovaných</w:t>
      </w:r>
      <w:r>
        <w:t xml:space="preserve"> </w:t>
      </w:r>
      <w:r w:rsidR="005F4CAB">
        <w:t>vozidel</w:t>
      </w:r>
      <w:r w:rsidRPr="00C948C2">
        <w:t>. Je zpracován Dopravcem pro období Jízdního řádu, příp. zvlášť pro různá období dle požadavku</w:t>
      </w:r>
      <w:r>
        <w:t xml:space="preserve"> </w:t>
      </w:r>
      <w:r w:rsidR="005F4CAB">
        <w:t xml:space="preserve">Objednatele či </w:t>
      </w:r>
      <w:r w:rsidRPr="00C948C2">
        <w:t xml:space="preserve">KORDIS (např. pro letní prázdniny). V obězích musí být chronologicky </w:t>
      </w:r>
      <w:r w:rsidR="005F4CAB">
        <w:t xml:space="preserve">vypsány jednotlivé vlaky zajišťované vozidlem </w:t>
      </w:r>
      <w:r w:rsidRPr="00C948C2">
        <w:t>(vč. případných vlaků bez cestujících) s uvedením čísla vlaku</w:t>
      </w:r>
      <w:r w:rsidR="005F4CAB">
        <w:t xml:space="preserve"> </w:t>
      </w:r>
      <w:r w:rsidRPr="00C948C2">
        <w:t>a dále místa, časy plánované údržby, zbrojení a čištění.</w:t>
      </w:r>
      <w:r>
        <w:t xml:space="preserve"> </w:t>
      </w:r>
      <w:r w:rsidRPr="00C948C2">
        <w:t>Oběhy souprav jsou aktualizovány před každou změnou Jízdního řádu a případně také při vyhlášení výlukového</w:t>
      </w:r>
      <w:r>
        <w:t xml:space="preserve"> </w:t>
      </w:r>
      <w:r w:rsidRPr="00C948C2">
        <w:t xml:space="preserve">Jízdního řádu nebo na základě požadavku </w:t>
      </w:r>
      <w:r w:rsidR="005F4CAB">
        <w:t xml:space="preserve">Objednatele či </w:t>
      </w:r>
      <w:r w:rsidRPr="00C948C2">
        <w:t>KORDIS. Oběhy souprav jsou úzce propojeny s Plánem řazení vlaků.</w:t>
      </w:r>
    </w:p>
    <w:p w14:paraId="11DFF827" w14:textId="4693671A" w:rsidR="009310E4" w:rsidRPr="00D3696E" w:rsidRDefault="0015179E" w:rsidP="009310E4">
      <w:r w:rsidRPr="00944489">
        <w:rPr>
          <w:b/>
          <w:bCs/>
        </w:rPr>
        <w:t>Objednatel</w:t>
      </w:r>
      <w:r>
        <w:t xml:space="preserve"> – subjekt, se kterým má Dopravce uzavřenou věcně příslušnou smlouvu o veřejných službách (</w:t>
      </w:r>
      <w:r w:rsidR="00A23023">
        <w:t>Kraj Vysočina)</w:t>
      </w:r>
      <w:r w:rsidR="00944489">
        <w:t>.</w:t>
      </w:r>
      <w:r w:rsidR="009310E4" w:rsidRPr="002A6D40">
        <w:rPr>
          <w:b/>
        </w:rPr>
        <w:t>Odbavení cestujícího</w:t>
      </w:r>
      <w:r w:rsidR="009310E4" w:rsidRPr="00D3696E">
        <w:rPr>
          <w:b/>
        </w:rPr>
        <w:t xml:space="preserve"> </w:t>
      </w:r>
      <w:r w:rsidR="009310E4" w:rsidRPr="00D3696E">
        <w:t>– znamená způsob, jakým cestující zakoupí jízdenku</w:t>
      </w:r>
      <w:r w:rsidR="009310E4">
        <w:t xml:space="preserve"> nebo přepravní doklad</w:t>
      </w:r>
      <w:r w:rsidR="009310E4" w:rsidRPr="00D3696E">
        <w:t xml:space="preserve">, </w:t>
      </w:r>
      <w:r w:rsidR="009310E4">
        <w:t xml:space="preserve">a </w:t>
      </w:r>
      <w:r w:rsidR="009310E4" w:rsidRPr="00D3696E">
        <w:t xml:space="preserve">způsob, jakým cestující prokazuje svůj nárok na přepravu </w:t>
      </w:r>
      <w:r w:rsidR="009310E4">
        <w:t xml:space="preserve">v průběhu </w:t>
      </w:r>
      <w:r w:rsidR="009310E4" w:rsidRPr="00D3696E">
        <w:t>uskutečňování přepravní smlouvy.</w:t>
      </w:r>
    </w:p>
    <w:p w14:paraId="583FB148" w14:textId="77777777" w:rsidR="009310E4" w:rsidRPr="00D3696E" w:rsidRDefault="009310E4" w:rsidP="009310E4">
      <w:pPr>
        <w:spacing w:before="0"/>
      </w:pPr>
      <w:r w:rsidRPr="00D3696E">
        <w:rPr>
          <w:b/>
        </w:rPr>
        <w:t xml:space="preserve">Odbavovací systém </w:t>
      </w:r>
      <w:r w:rsidRPr="00D3696E">
        <w:t xml:space="preserve">– systém zařízení nebo lidské kontroly, zajišťující </w:t>
      </w:r>
      <w:r>
        <w:t xml:space="preserve">prodej jízdních a přepravních dokladů, </w:t>
      </w:r>
      <w:r w:rsidRPr="00D3696E">
        <w:t>dodržování tarifních podmínek a označování jednotlivých jízdenek</w:t>
      </w:r>
      <w:r>
        <w:t>.</w:t>
      </w:r>
    </w:p>
    <w:p w14:paraId="1E80EB14" w14:textId="77777777" w:rsidR="009310E4" w:rsidRDefault="009310E4" w:rsidP="009310E4">
      <w:r w:rsidRPr="00D3696E">
        <w:rPr>
          <w:b/>
        </w:rPr>
        <w:t xml:space="preserve">Označení jízdenky </w:t>
      </w:r>
      <w:r w:rsidRPr="00D3696E">
        <w:t xml:space="preserve">– vyznačení stanovených údajů na jízdenku předepsaným způsobem (např. </w:t>
      </w:r>
      <w:r>
        <w:t xml:space="preserve">validátorem, </w:t>
      </w:r>
      <w:proofErr w:type="spellStart"/>
      <w:r w:rsidRPr="00D3696E">
        <w:t>označovač</w:t>
      </w:r>
      <w:r>
        <w:t>em</w:t>
      </w:r>
      <w:proofErr w:type="spellEnd"/>
      <w:r>
        <w:t xml:space="preserve"> nebo členem Vlakového doprovodu</w:t>
      </w:r>
      <w:r w:rsidRPr="00D3696E">
        <w:t>)</w:t>
      </w:r>
    </w:p>
    <w:p w14:paraId="011588F7" w14:textId="698E649A" w:rsidR="000C4682" w:rsidRDefault="000C4682" w:rsidP="000C4682">
      <w:r w:rsidRPr="00944489">
        <w:rPr>
          <w:b/>
          <w:bCs/>
        </w:rPr>
        <w:t>Plán řazení vlaků</w:t>
      </w:r>
      <w:r>
        <w:t xml:space="preserve"> </w:t>
      </w:r>
      <w:r w:rsidR="00C948C2" w:rsidRPr="00D3696E">
        <w:t>–</w:t>
      </w:r>
      <w:r>
        <w:t xml:space="preserve"> </w:t>
      </w:r>
      <w:r w:rsidRPr="000C4682">
        <w:t>dokument, který pro každý Vlak a typový den uvádí plánované řazení Vlaku (nasazení Jednotek na Vlacích). Je</w:t>
      </w:r>
      <w:r>
        <w:t xml:space="preserve"> </w:t>
      </w:r>
      <w:r w:rsidRPr="000C4682">
        <w:t xml:space="preserve">zpracován Dopravcem pro období Jízdního řádu, příp. zvlášť pro různá období dle požadavku </w:t>
      </w:r>
      <w:r>
        <w:t xml:space="preserve">Objednatele či </w:t>
      </w:r>
      <w:r w:rsidRPr="000C4682">
        <w:t>KORDIS (např. pro</w:t>
      </w:r>
      <w:r>
        <w:t xml:space="preserve"> </w:t>
      </w:r>
      <w:r w:rsidRPr="000C4682">
        <w:t>letní prázdniny). Pro každý jednotlivý Vlak musí obsahovat alespoň číslo vlaku, výchozí stanici s časem odjezdu,</w:t>
      </w:r>
      <w:r>
        <w:t xml:space="preserve"> </w:t>
      </w:r>
      <w:r w:rsidRPr="000C4682">
        <w:t>cílovou stanici s časem příjezdu, nasazená vozidla s uvedením počáteční a koncové stanice nasazení, pozici vozidla na vlaku a číslo či název</w:t>
      </w:r>
      <w:r>
        <w:t xml:space="preserve"> </w:t>
      </w:r>
      <w:r w:rsidRPr="000C4682">
        <w:t>oběhu</w:t>
      </w:r>
      <w:r w:rsidR="00C948C2">
        <w:t>, sedadlovou kapacitu, kapacitu pro přepravu jízdních kol, nízkopodlažnost.</w:t>
      </w:r>
      <w:r w:rsidRPr="000C4682">
        <w:t xml:space="preserve"> Plán řazení vlaků je aktualizován před každou změnou Jízdního řádu a případně také při vyhlášení</w:t>
      </w:r>
      <w:r>
        <w:t xml:space="preserve"> </w:t>
      </w:r>
      <w:r w:rsidRPr="000C4682">
        <w:t xml:space="preserve">výlukového Jízdního řádu nebo na základě požadavku </w:t>
      </w:r>
      <w:r>
        <w:t xml:space="preserve">Objednatele či </w:t>
      </w:r>
      <w:r w:rsidRPr="000C4682">
        <w:t>KORDIS. Plán řazení vlaků je úzce provázán s</w:t>
      </w:r>
      <w:r>
        <w:t> </w:t>
      </w:r>
      <w:r w:rsidRPr="000C4682">
        <w:t>Oběhy</w:t>
      </w:r>
      <w:r>
        <w:t xml:space="preserve"> </w:t>
      </w:r>
      <w:r w:rsidRPr="000C4682">
        <w:t>souprav.</w:t>
      </w:r>
    </w:p>
    <w:p w14:paraId="580D6E7E" w14:textId="53595621" w:rsidR="004D49A9" w:rsidRDefault="004D49A9" w:rsidP="00C948C2">
      <w:r w:rsidRPr="00944489">
        <w:rPr>
          <w:b/>
          <w:bCs/>
        </w:rPr>
        <w:t>Pomůcky JŘ</w:t>
      </w:r>
      <w:r w:rsidR="00C948C2">
        <w:t xml:space="preserve"> </w:t>
      </w:r>
      <w:r w:rsidR="00C948C2" w:rsidRPr="00D3696E">
        <w:t>–</w:t>
      </w:r>
      <w:r w:rsidR="00C948C2">
        <w:t xml:space="preserve"> </w:t>
      </w:r>
      <w:r w:rsidR="00C948C2" w:rsidRPr="00C948C2">
        <w:t>soubor dokumentů vytvořených Dopravcem, které souvisí s Jízdním řádem a slouží k organizování provozu Vlaků. Mezi Pomůcky JŘ patří</w:t>
      </w:r>
      <w:r w:rsidR="00C948C2">
        <w:t xml:space="preserve"> </w:t>
      </w:r>
      <w:r w:rsidR="00C948C2" w:rsidRPr="00C948C2">
        <w:t>Plán řazení vlaků, Oběhy souprav, podklady pro Provozovatele dráhy řešící čekání Vlaků na vlakové přípoje a</w:t>
      </w:r>
      <w:r w:rsidR="00C948C2">
        <w:t xml:space="preserve"> </w:t>
      </w:r>
      <w:r w:rsidR="00C948C2" w:rsidRPr="00C948C2">
        <w:t>případná další opatření k operativnímu řízení.</w:t>
      </w:r>
    </w:p>
    <w:p w14:paraId="245CAEDD" w14:textId="79AA8B90" w:rsidR="00F4241E" w:rsidRPr="00D3696E" w:rsidRDefault="00F4241E" w:rsidP="00944489">
      <w:r w:rsidRPr="00944489">
        <w:rPr>
          <w:b/>
          <w:bCs/>
        </w:rPr>
        <w:t>Požadavek</w:t>
      </w:r>
      <w:r w:rsidR="00944489">
        <w:t xml:space="preserve"> </w:t>
      </w:r>
      <w:r w:rsidR="00944489" w:rsidRPr="00D3696E">
        <w:t>–</w:t>
      </w:r>
      <w:r w:rsidR="00944489">
        <w:t xml:space="preserve"> </w:t>
      </w:r>
      <w:r w:rsidR="00944489" w:rsidRPr="00944489">
        <w:t>dokument zpracovaný KORDIS obsahující pro Dopravce závazné požadavky týkající se dopravních, přepravních a</w:t>
      </w:r>
      <w:r w:rsidR="00944489">
        <w:t xml:space="preserve"> </w:t>
      </w:r>
      <w:r w:rsidR="00944489" w:rsidRPr="00944489">
        <w:t>ev. jiných opatření pro plánovanou výluku, případně i pro neplánovanou výluku nebo pro mimořádnost v</w:t>
      </w:r>
      <w:r w:rsidR="00944489">
        <w:t xml:space="preserve"> </w:t>
      </w:r>
      <w:r w:rsidR="00944489" w:rsidRPr="00944489">
        <w:t>dopravě. KORDIS v Požadavku dle potřeby stanoví například návrh výlukového Jízdního řádu, odřeknuté vlaky,</w:t>
      </w:r>
      <w:r w:rsidR="00944489">
        <w:t xml:space="preserve"> </w:t>
      </w:r>
      <w:r w:rsidR="00944489" w:rsidRPr="00944489">
        <w:t>úpravy v trasách vlaků, zavedené vlaky, úpravy v nasazení a obězích Jednotek, úpravy Pomůcek JŘ, formu,</w:t>
      </w:r>
      <w:r w:rsidR="00944489">
        <w:t xml:space="preserve"> </w:t>
      </w:r>
      <w:r w:rsidR="00944489" w:rsidRPr="00944489">
        <w:t>rozsah a standard Náhradní dopravy, případné nasazení lokomotiv nezávislé trakce, motorových souprav, trasy</w:t>
      </w:r>
      <w:r w:rsidR="00944489">
        <w:t xml:space="preserve"> </w:t>
      </w:r>
      <w:r w:rsidR="00944489" w:rsidRPr="00944489">
        <w:t>linek Náhradní dopravy, stanovení, umístění a označení zastávek Náhradní dopravy, požadované kapacity u</w:t>
      </w:r>
      <w:r w:rsidR="00944489">
        <w:t xml:space="preserve"> </w:t>
      </w:r>
      <w:r w:rsidR="00944489" w:rsidRPr="00944489">
        <w:t>jednotlivých spojů Náhradní dopravy (míst k sezení a případně i míst na stání), nasazení nízkopodlažních</w:t>
      </w:r>
      <w:r w:rsidR="00944489">
        <w:t xml:space="preserve"> </w:t>
      </w:r>
      <w:r w:rsidR="00944489" w:rsidRPr="00944489">
        <w:t>vozidel, vozidel pro přepravu vozíčkářů a vozidel pro přepravu jízdních kol, vybavení vozidel odbavovacím</w:t>
      </w:r>
      <w:r w:rsidR="00944489">
        <w:t xml:space="preserve">, </w:t>
      </w:r>
      <w:r w:rsidR="00944489" w:rsidRPr="00944489">
        <w:t>zařízením, zařízením pro sledování polohy včetně funkčního datového a hlasového připojení apod. V</w:t>
      </w:r>
      <w:r w:rsidR="00944489">
        <w:t> </w:t>
      </w:r>
      <w:r w:rsidR="00944489" w:rsidRPr="00944489">
        <w:t>Požadavku</w:t>
      </w:r>
      <w:r w:rsidR="00944489">
        <w:t xml:space="preserve"> </w:t>
      </w:r>
      <w:r w:rsidR="00944489" w:rsidRPr="00944489">
        <w:t>KORDIS dále dle potřeby nastaví tarifní změny a změny ve způsobu odbavení cestujících, úpravy v</w:t>
      </w:r>
      <w:r w:rsidR="00944489">
        <w:t> </w:t>
      </w:r>
      <w:r w:rsidR="00944489" w:rsidRPr="00944489">
        <w:t>nasazení</w:t>
      </w:r>
      <w:r w:rsidR="00944489">
        <w:t xml:space="preserve"> </w:t>
      </w:r>
      <w:r w:rsidR="00944489" w:rsidRPr="00944489">
        <w:t>Vlakového doprovodu, zaměstnanců prodejních míst a dalšího personálu včetně případné úpravy jejich činnosti</w:t>
      </w:r>
      <w:r w:rsidR="00944489">
        <w:t xml:space="preserve"> </w:t>
      </w:r>
      <w:r w:rsidR="00944489" w:rsidRPr="00944489">
        <w:t xml:space="preserve">(např. koordinace či </w:t>
      </w:r>
      <w:proofErr w:type="spellStart"/>
      <w:r w:rsidR="00944489" w:rsidRPr="00944489">
        <w:t>doprovozání</w:t>
      </w:r>
      <w:proofErr w:type="spellEnd"/>
      <w:r w:rsidR="00944489" w:rsidRPr="00944489">
        <w:t xml:space="preserve"> autobusů, informování cestujících apod.).</w:t>
      </w:r>
    </w:p>
    <w:p w14:paraId="644D31BB" w14:textId="77777777" w:rsidR="009310E4" w:rsidRPr="00D3696E" w:rsidRDefault="009310E4" w:rsidP="009310E4">
      <w:r w:rsidRPr="00D3696E">
        <w:rPr>
          <w:b/>
        </w:rPr>
        <w:t xml:space="preserve">Přestupní bod, přestupní zastávka, přestupní uzel </w:t>
      </w:r>
      <w:r w:rsidRPr="00D3696E">
        <w:t>– zastávka nebo místo, kde dochází k přestupům mezi spoji.</w:t>
      </w:r>
    </w:p>
    <w:p w14:paraId="0079AF79" w14:textId="77777777" w:rsidR="009310E4" w:rsidRPr="00D3696E" w:rsidRDefault="009310E4" w:rsidP="009310E4">
      <w:r w:rsidRPr="00D3696E">
        <w:rPr>
          <w:b/>
        </w:rPr>
        <w:t>QR jízdenka</w:t>
      </w:r>
      <w:r w:rsidRPr="00D3696E">
        <w:t xml:space="preserve"> – jízdenka ve formě </w:t>
      </w:r>
      <w:proofErr w:type="gramStart"/>
      <w:r w:rsidRPr="00D3696E">
        <w:t>2D</w:t>
      </w:r>
      <w:proofErr w:type="gramEnd"/>
      <w:r w:rsidRPr="00D3696E">
        <w:t xml:space="preserve"> kódu.</w:t>
      </w:r>
    </w:p>
    <w:p w14:paraId="518C4666" w14:textId="77777777" w:rsidR="009310E4" w:rsidRPr="00D3696E" w:rsidRDefault="009310E4" w:rsidP="009310E4">
      <w:r w:rsidRPr="00D3696E">
        <w:rPr>
          <w:b/>
        </w:rPr>
        <w:t>RIS</w:t>
      </w:r>
      <w:r w:rsidRPr="00D3696E">
        <w:t xml:space="preserve"> – řídící informační systém DPMB, jímž jsou vybavena všechna vozidla DPMB, který poskytuje údaje o poloze spojů a jejich odchylce od jízdního řádu a další informace.</w:t>
      </w:r>
    </w:p>
    <w:p w14:paraId="667ABC3D" w14:textId="77777777" w:rsidR="009310E4" w:rsidRPr="0029682F" w:rsidRDefault="009310E4" w:rsidP="009310E4">
      <w:pPr>
        <w:rPr>
          <w:b/>
        </w:rPr>
      </w:pPr>
      <w:r w:rsidRPr="0029682F">
        <w:rPr>
          <w:b/>
        </w:rPr>
        <w:lastRenderedPageBreak/>
        <w:t xml:space="preserve">SPP IDS JMK </w:t>
      </w:r>
      <w:r w:rsidRPr="0029682F">
        <w:t>– Smluvní přepravní podmínky Integrovaného dopravního systému Jihomoravského kraje.</w:t>
      </w:r>
    </w:p>
    <w:p w14:paraId="169F1F14" w14:textId="77777777" w:rsidR="009310E4" w:rsidRPr="001953AD" w:rsidRDefault="009310E4" w:rsidP="009310E4">
      <w:pPr>
        <w:pStyle w:val="Textkomente"/>
        <w:rPr>
          <w:sz w:val="22"/>
          <w:szCs w:val="22"/>
        </w:rPr>
      </w:pPr>
      <w:r w:rsidRPr="001953AD">
        <w:rPr>
          <w:b/>
          <w:sz w:val="22"/>
          <w:szCs w:val="22"/>
        </w:rPr>
        <w:t>Usměrněný nástup cestujících</w:t>
      </w:r>
      <w:r w:rsidRPr="001953AD">
        <w:rPr>
          <w:sz w:val="22"/>
          <w:szCs w:val="22"/>
        </w:rPr>
        <w:t xml:space="preserve"> – </w:t>
      </w:r>
      <w:r w:rsidRPr="00C02EBA">
        <w:rPr>
          <w:sz w:val="22"/>
          <w:szCs w:val="22"/>
        </w:rPr>
        <w:t xml:space="preserve">povinnost cestujícího bez platného jízdního dokladu nastoupit </w:t>
      </w:r>
      <w:r>
        <w:rPr>
          <w:sz w:val="22"/>
          <w:szCs w:val="22"/>
        </w:rPr>
        <w:t xml:space="preserve">nebo po nástupu přejít </w:t>
      </w:r>
      <w:r w:rsidRPr="00C02EBA">
        <w:rPr>
          <w:sz w:val="22"/>
          <w:szCs w:val="22"/>
        </w:rPr>
        <w:t>do určeného vozu (části) vlaku</w:t>
      </w:r>
      <w:r>
        <w:rPr>
          <w:sz w:val="22"/>
          <w:szCs w:val="22"/>
        </w:rPr>
        <w:t xml:space="preserve"> a zde se sám aktivně odbavit.</w:t>
      </w:r>
      <w:r w:rsidRPr="00C02EBA">
        <w:rPr>
          <w:sz w:val="22"/>
          <w:szCs w:val="22"/>
        </w:rPr>
        <w:t xml:space="preserve"> </w:t>
      </w:r>
    </w:p>
    <w:p w14:paraId="23743C2E" w14:textId="77777777" w:rsidR="009310E4" w:rsidRDefault="009310E4" w:rsidP="009310E4">
      <w:r w:rsidRPr="0029682F">
        <w:rPr>
          <w:b/>
        </w:rPr>
        <w:t xml:space="preserve">Vlak </w:t>
      </w:r>
      <w:r w:rsidRPr="0029682F">
        <w:t xml:space="preserve">– viz definice ve Smlouvě. Pojem je totožný s pojmem </w:t>
      </w:r>
      <w:r w:rsidRPr="0029682F">
        <w:rPr>
          <w:b/>
        </w:rPr>
        <w:t>Spoj</w:t>
      </w:r>
      <w:r w:rsidRPr="0029682F">
        <w:t>, pokud není uvedeno jinak.</w:t>
      </w:r>
    </w:p>
    <w:p w14:paraId="446602EB" w14:textId="6B3F39DB" w:rsidR="00601768" w:rsidRDefault="00601768" w:rsidP="00944489">
      <w:r w:rsidRPr="00944489">
        <w:rPr>
          <w:b/>
          <w:bCs/>
        </w:rPr>
        <w:t>Vlakový doprovod</w:t>
      </w:r>
      <w:r w:rsidR="00944489">
        <w:t xml:space="preserve"> </w:t>
      </w:r>
      <w:r w:rsidR="00944489" w:rsidRPr="0029682F">
        <w:t>–</w:t>
      </w:r>
      <w:r w:rsidR="00944489">
        <w:t xml:space="preserve"> </w:t>
      </w:r>
      <w:r w:rsidR="00944489" w:rsidRPr="00944489">
        <w:t>personál Vlaku, který je v přímém kontaktu s cestujícími, provádí činnosti definované v Technických a</w:t>
      </w:r>
      <w:r w:rsidR="00944489">
        <w:t xml:space="preserve"> </w:t>
      </w:r>
      <w:r w:rsidR="00944489" w:rsidRPr="00944489">
        <w:t>provozních standardech pro železnici.</w:t>
      </w:r>
    </w:p>
    <w:p w14:paraId="44E6D062" w14:textId="77777777" w:rsidR="009310E4" w:rsidRDefault="009310E4" w:rsidP="009310E4">
      <w:r w:rsidRPr="0029682F">
        <w:rPr>
          <w:b/>
        </w:rPr>
        <w:t>Vnější plocha jednotky</w:t>
      </w:r>
      <w:r w:rsidRPr="0029682F">
        <w:t xml:space="preserve"> – znamená plochu </w:t>
      </w:r>
      <w:r>
        <w:t xml:space="preserve">čel </w:t>
      </w:r>
      <w:r w:rsidRPr="0029682F">
        <w:t xml:space="preserve">a obou </w:t>
      </w:r>
      <w:r>
        <w:t>boků</w:t>
      </w:r>
      <w:r w:rsidRPr="0029682F">
        <w:t xml:space="preserve"> jednotky vyjma ploch střechy a podvozku a ploch, které z technického či bezpečnostního hlediska nemohou být překryty.</w:t>
      </w:r>
    </w:p>
    <w:p w14:paraId="65D528E0" w14:textId="77777777" w:rsidR="009310E4" w:rsidRPr="00DB6AE0" w:rsidRDefault="009310E4" w:rsidP="009310E4">
      <w:pPr>
        <w:rPr>
          <w:b/>
        </w:rPr>
      </w:pPr>
      <w:r w:rsidRPr="00DB6AE0">
        <w:rPr>
          <w:b/>
        </w:rPr>
        <w:t>Vratná souprava</w:t>
      </w:r>
      <w:r>
        <w:t xml:space="preserve"> </w:t>
      </w:r>
      <w:r w:rsidRPr="00222043">
        <w:t>–</w:t>
      </w:r>
      <w:r w:rsidRPr="00A92B83">
        <w:t xml:space="preserve"> </w:t>
      </w:r>
      <w:r w:rsidRPr="00DB6AE0">
        <w:t>souprava se stanovištěm strojvedoucího na obou koncích.</w:t>
      </w:r>
    </w:p>
    <w:p w14:paraId="3D8DFB15" w14:textId="77777777" w:rsidR="009310E4" w:rsidRPr="0029682F" w:rsidRDefault="009310E4" w:rsidP="009310E4">
      <w:r w:rsidRPr="00A72A9A">
        <w:rPr>
          <w:b/>
        </w:rPr>
        <w:t>Vzorník jízdních dokladů</w:t>
      </w:r>
      <w:r>
        <w:t xml:space="preserve"> </w:t>
      </w:r>
      <w:r w:rsidRPr="00D3696E">
        <w:t>–</w:t>
      </w:r>
      <w:r>
        <w:t xml:space="preserve"> znamená elektronický dokument zveřejněný na společností KORDIS definovaném webovém úložišti a obsahující vzory používaných jízdních a specifických dokladů.</w:t>
      </w:r>
    </w:p>
    <w:p w14:paraId="7F3DDF73" w14:textId="5E709D8F" w:rsidR="0029682F" w:rsidRDefault="009310E4" w:rsidP="00E67BD1">
      <w:r w:rsidRPr="00F20E0F">
        <w:rPr>
          <w:b/>
          <w:bCs/>
        </w:rPr>
        <w:t>Zastávka, stanice, železniční stanice, nádraží, železniční zastávka</w:t>
      </w:r>
      <w:r w:rsidRPr="0029682F">
        <w:t xml:space="preserve"> – přípustná pojmenování pro zastávku IDS JMK na železnici. Všechny pojmy jsou identické, pokud není uvedeno jinak.</w:t>
      </w:r>
      <w:bookmarkEnd w:id="11"/>
      <w:bookmarkEnd w:id="12"/>
      <w:bookmarkEnd w:id="13"/>
    </w:p>
    <w:p w14:paraId="546B4193" w14:textId="3E4C67E9" w:rsidR="00C35B3C" w:rsidRDefault="00C35B3C" w:rsidP="00C35B3C"/>
    <w:p w14:paraId="710931F3" w14:textId="31BF9060" w:rsidR="00B43BAD" w:rsidRDefault="00B43BAD" w:rsidP="00C52549"/>
    <w:p w14:paraId="03B24919" w14:textId="77777777" w:rsidR="00F16173" w:rsidRDefault="00F16173" w:rsidP="008434A4">
      <w:pPr>
        <w:pStyle w:val="Nadpis1"/>
      </w:pPr>
      <w:r w:rsidRPr="00ED292D">
        <w:br w:type="page"/>
      </w:r>
      <w:bookmarkStart w:id="14" w:name="_Toc208474130"/>
      <w:r w:rsidRPr="00ED292D">
        <w:lastRenderedPageBreak/>
        <w:t xml:space="preserve">Standard </w:t>
      </w:r>
      <w:r w:rsidRPr="00265A7F">
        <w:t>VYBAVENÍ</w:t>
      </w:r>
      <w:r w:rsidRPr="00ED292D">
        <w:t xml:space="preserve"> </w:t>
      </w:r>
      <w:bookmarkEnd w:id="5"/>
      <w:bookmarkEnd w:id="6"/>
      <w:bookmarkEnd w:id="7"/>
      <w:bookmarkEnd w:id="8"/>
      <w:bookmarkEnd w:id="9"/>
      <w:r w:rsidR="00F42F1E">
        <w:t>stanic a zastávek</w:t>
      </w:r>
      <w:bookmarkEnd w:id="14"/>
    </w:p>
    <w:p w14:paraId="0817B68B" w14:textId="77777777" w:rsidR="004753FA" w:rsidRPr="00ED292D" w:rsidRDefault="004753FA" w:rsidP="001B20AF">
      <w:pPr>
        <w:pStyle w:val="Nadpis2"/>
      </w:pPr>
      <w:bookmarkStart w:id="15" w:name="_Toc115691064"/>
      <w:bookmarkStart w:id="16" w:name="_Toc115691065"/>
      <w:bookmarkStart w:id="17" w:name="_Toc115691066"/>
      <w:bookmarkStart w:id="18" w:name="_Toc115691067"/>
      <w:bookmarkStart w:id="19" w:name="_Toc115691068"/>
      <w:bookmarkStart w:id="20" w:name="_Toc115691070"/>
      <w:bookmarkStart w:id="21" w:name="_Toc115691072"/>
      <w:bookmarkStart w:id="22" w:name="_Toc115691074"/>
      <w:bookmarkStart w:id="23" w:name="_Toc117683569"/>
      <w:bookmarkStart w:id="24" w:name="_Ref141629273"/>
      <w:bookmarkStart w:id="25" w:name="_Ref208384569"/>
      <w:bookmarkStart w:id="26" w:name="_Toc208474131"/>
      <w:bookmarkEnd w:id="15"/>
      <w:bookmarkEnd w:id="16"/>
      <w:bookmarkEnd w:id="17"/>
      <w:bookmarkEnd w:id="18"/>
      <w:bookmarkEnd w:id="19"/>
      <w:bookmarkEnd w:id="20"/>
      <w:bookmarkEnd w:id="21"/>
      <w:bookmarkEnd w:id="22"/>
      <w:r>
        <w:t>Označení zastávky Náhradní dopravy</w:t>
      </w:r>
      <w:bookmarkEnd w:id="23"/>
      <w:bookmarkEnd w:id="24"/>
      <w:bookmarkEnd w:id="25"/>
      <w:bookmarkEnd w:id="26"/>
    </w:p>
    <w:p w14:paraId="10C2BA5B" w14:textId="244C68B9" w:rsidR="004753FA" w:rsidRDefault="004D49A9" w:rsidP="00E67BD1">
      <w:r>
        <w:t>V případech stanovených dohodou Objednatele a KORDIS</w:t>
      </w:r>
      <w:r w:rsidR="004753FA">
        <w:t xml:space="preserve"> </w:t>
      </w:r>
      <w:r w:rsidR="004A46B4">
        <w:t xml:space="preserve">je </w:t>
      </w:r>
      <w:r w:rsidR="004753FA">
        <w:t xml:space="preserve">Dopravce </w:t>
      </w:r>
      <w:r w:rsidR="004A46B4">
        <w:t xml:space="preserve">při zajišťování plánované </w:t>
      </w:r>
      <w:r w:rsidR="004753FA">
        <w:t>Náhradní doprav</w:t>
      </w:r>
      <w:r w:rsidR="004A46B4">
        <w:t>y</w:t>
      </w:r>
      <w:r w:rsidR="004753FA">
        <w:t xml:space="preserve">, povinen vybavit každou její zastávku v místě zastavení vozidla Náhradní dopravy v obou směrech označníkem dle níže uvedeného </w:t>
      </w:r>
      <w:r w:rsidR="004753FA" w:rsidRPr="00CD19BC">
        <w:t>vzoru</w:t>
      </w:r>
      <w:r w:rsidR="00D91A16" w:rsidRPr="00CD19BC">
        <w:t xml:space="preserve"> o minimální šířce 50 cm a výšce 70 cm</w:t>
      </w:r>
      <w:r w:rsidR="004753FA" w:rsidRPr="00D91A16">
        <w:t>,</w:t>
      </w:r>
      <w:r w:rsidR="004753FA">
        <w:t xml:space="preserve"> s vyznačením čísel linek Náhradní dopravy a směrů jízdy. Na zastávkách již </w:t>
      </w:r>
      <w:r w:rsidR="004A46B4">
        <w:t xml:space="preserve">tímto </w:t>
      </w:r>
      <w:r w:rsidR="004753FA">
        <w:t>označníkem vybavených se doplní oranžová tabulka (samolepka) „NÁHRADNÍ DOPRAVA ZA VLAK“ a čísla a trasy linek ND.</w:t>
      </w:r>
      <w:r w:rsidR="004753FA" w:rsidRPr="00016539">
        <w:t xml:space="preserve"> </w:t>
      </w:r>
      <w:r w:rsidR="004753FA">
        <w:t>Součástí označníku musí být i výlukové jízdní řády. Dolní hrana tabule s výlukovými jízdními řády musí být ve výšce minimálně 1 metr od země, dolní hrana označníku musí být ve výšce minimálně 2 metry od země, nedohodne-li se KORDIS s Dopravcem jinak.</w:t>
      </w:r>
    </w:p>
    <w:p w14:paraId="1973EFF4" w14:textId="225A544E" w:rsidR="004753FA" w:rsidRDefault="004A46B4" w:rsidP="00E67BD1">
      <w:r>
        <w:t xml:space="preserve">Nejpozději do 48 </w:t>
      </w:r>
      <w:r w:rsidR="0084122F">
        <w:t xml:space="preserve">hodin </w:t>
      </w:r>
      <w:r>
        <w:t xml:space="preserve">po odjezdu posledního spoje Náhradní dopravy </w:t>
      </w:r>
      <w:r w:rsidR="004753FA">
        <w:t xml:space="preserve">je nutno </w:t>
      </w:r>
      <w:r>
        <w:t xml:space="preserve">označník a </w:t>
      </w:r>
      <w:r w:rsidR="004753FA">
        <w:t>výlukové jízdní řády odstranit.</w:t>
      </w:r>
    </w:p>
    <w:p w14:paraId="0FC934A4" w14:textId="77777777" w:rsidR="004753FA" w:rsidRDefault="004753FA" w:rsidP="004753FA">
      <w:r>
        <w:rPr>
          <w:noProof/>
        </w:rPr>
        <w:drawing>
          <wp:anchor distT="0" distB="0" distL="114300" distR="114300" simplePos="0" relativeHeight="251657216" behindDoc="0" locked="0" layoutInCell="1" allowOverlap="1" wp14:anchorId="3480E15A" wp14:editId="4F51FC62">
            <wp:simplePos x="0" y="0"/>
            <wp:positionH relativeFrom="column">
              <wp:posOffset>15240</wp:posOffset>
            </wp:positionH>
            <wp:positionV relativeFrom="paragraph">
              <wp:posOffset>41275</wp:posOffset>
            </wp:positionV>
            <wp:extent cx="2045335" cy="2895600"/>
            <wp:effectExtent l="0" t="0" r="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45335" cy="2895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5389E" w14:textId="77777777" w:rsidR="004753FA" w:rsidRDefault="004753FA" w:rsidP="004753FA"/>
    <w:p w14:paraId="3E89D25A" w14:textId="77777777" w:rsidR="004753FA" w:rsidRDefault="004753FA" w:rsidP="004753FA"/>
    <w:p w14:paraId="48578F13" w14:textId="77777777" w:rsidR="004753FA" w:rsidRDefault="004753FA" w:rsidP="004753FA"/>
    <w:p w14:paraId="6218B793" w14:textId="77777777" w:rsidR="004753FA" w:rsidRDefault="004753FA" w:rsidP="004753FA"/>
    <w:p w14:paraId="69475CEA" w14:textId="77777777" w:rsidR="004753FA" w:rsidRDefault="004753FA" w:rsidP="004753FA"/>
    <w:p w14:paraId="71C46707" w14:textId="77777777" w:rsidR="004753FA" w:rsidRDefault="004753FA" w:rsidP="004753FA"/>
    <w:p w14:paraId="16B17893" w14:textId="77777777" w:rsidR="004753FA" w:rsidRDefault="004753FA" w:rsidP="004753FA"/>
    <w:p w14:paraId="316B4AC9" w14:textId="77777777" w:rsidR="004753FA" w:rsidRDefault="004753FA" w:rsidP="004753FA"/>
    <w:p w14:paraId="7C20E160" w14:textId="77777777" w:rsidR="004753FA" w:rsidRDefault="004753FA" w:rsidP="004753FA"/>
    <w:p w14:paraId="14731058" w14:textId="77777777" w:rsidR="004753FA" w:rsidRDefault="004753FA" w:rsidP="004753FA"/>
    <w:p w14:paraId="1D46CC2C" w14:textId="77777777" w:rsidR="004753FA" w:rsidRDefault="004753FA" w:rsidP="004753FA"/>
    <w:p w14:paraId="40138369" w14:textId="77777777" w:rsidR="004753FA" w:rsidRDefault="004753FA" w:rsidP="00E67BD1"/>
    <w:p w14:paraId="47A51B4D" w14:textId="1E8D0DD7" w:rsidR="004753FA" w:rsidRDefault="004753FA" w:rsidP="00E67BD1">
      <w:r>
        <w:t xml:space="preserve">Vzor označníku Náhradní dopravy (linky ND budou doplněny). </w:t>
      </w:r>
    </w:p>
    <w:p w14:paraId="24152FBE" w14:textId="77777777" w:rsidR="004753FA" w:rsidRDefault="004753FA" w:rsidP="00E67BD1"/>
    <w:p w14:paraId="5BD54C89" w14:textId="07CF199C" w:rsidR="004753FA" w:rsidRDefault="004753FA" w:rsidP="00E67BD1">
      <w:r w:rsidRPr="00016539">
        <w:t xml:space="preserve">Přesné grafické řešení </w:t>
      </w:r>
      <w:r>
        <w:t xml:space="preserve">a obsah </w:t>
      </w:r>
      <w:r w:rsidRPr="00016539">
        <w:t>stanoví KORDIS.</w:t>
      </w:r>
      <w:r>
        <w:t xml:space="preserve"> KORDIS je oprávněn výše uvedené povinnosti v návaznosti na charakter a délku výluky </w:t>
      </w:r>
      <w:r w:rsidR="00CD19BC">
        <w:t>upravovat</w:t>
      </w:r>
      <w:r>
        <w:t xml:space="preserve">. </w:t>
      </w:r>
    </w:p>
    <w:p w14:paraId="79B477BC" w14:textId="5B660C0E" w:rsidR="00F16173" w:rsidRPr="00ED292D" w:rsidRDefault="004753FA" w:rsidP="00E67BD1">
      <w:pPr>
        <w:pStyle w:val="Nadpis1"/>
      </w:pPr>
      <w:bookmarkStart w:id="27" w:name="_Toc115691076"/>
      <w:bookmarkStart w:id="28" w:name="_Toc115691077"/>
      <w:bookmarkStart w:id="29" w:name="_Toc115691078"/>
      <w:bookmarkStart w:id="30" w:name="_Toc115691079"/>
      <w:bookmarkStart w:id="31" w:name="_Toc115691080"/>
      <w:bookmarkStart w:id="32" w:name="_Toc115691081"/>
      <w:bookmarkStart w:id="33" w:name="_Toc115691082"/>
      <w:bookmarkStart w:id="34" w:name="_Toc115691083"/>
      <w:bookmarkStart w:id="35" w:name="_Toc115691102"/>
      <w:bookmarkStart w:id="36" w:name="_Toc115691103"/>
      <w:bookmarkEnd w:id="27"/>
      <w:bookmarkEnd w:id="28"/>
      <w:bookmarkEnd w:id="29"/>
      <w:bookmarkEnd w:id="30"/>
      <w:bookmarkEnd w:id="31"/>
      <w:bookmarkEnd w:id="32"/>
      <w:bookmarkEnd w:id="33"/>
      <w:bookmarkEnd w:id="34"/>
      <w:bookmarkEnd w:id="35"/>
      <w:bookmarkEnd w:id="36"/>
      <w:r w:rsidRPr="00ED292D">
        <w:br w:type="page"/>
      </w:r>
      <w:bookmarkStart w:id="37" w:name="_Toc477516043"/>
      <w:bookmarkStart w:id="38" w:name="_Toc477527531"/>
      <w:bookmarkStart w:id="39" w:name="_Toc477516044"/>
      <w:bookmarkStart w:id="40" w:name="_Toc477527532"/>
      <w:bookmarkStart w:id="41" w:name="_Toc477516047"/>
      <w:bookmarkStart w:id="42" w:name="_Toc477527535"/>
      <w:bookmarkStart w:id="43" w:name="_Toc477516050"/>
      <w:bookmarkStart w:id="44" w:name="_Toc477527538"/>
      <w:bookmarkStart w:id="45" w:name="_Toc492461592"/>
      <w:bookmarkStart w:id="46" w:name="_Toc477516054"/>
      <w:bookmarkStart w:id="47" w:name="_Toc477527542"/>
      <w:bookmarkStart w:id="48" w:name="_Toc477516060"/>
      <w:bookmarkStart w:id="49" w:name="_Toc477527548"/>
      <w:bookmarkStart w:id="50" w:name="_Toc477516065"/>
      <w:bookmarkStart w:id="51" w:name="_Toc477527553"/>
      <w:bookmarkStart w:id="52" w:name="_Toc477516066"/>
      <w:bookmarkStart w:id="53" w:name="_Toc477527554"/>
      <w:bookmarkStart w:id="54" w:name="_Toc477516069"/>
      <w:bookmarkStart w:id="55" w:name="_Toc477527557"/>
      <w:bookmarkStart w:id="56" w:name="_Toc477516070"/>
      <w:bookmarkStart w:id="57" w:name="_Toc477527558"/>
      <w:bookmarkStart w:id="58" w:name="_Toc477516074"/>
      <w:bookmarkStart w:id="59" w:name="_Toc477527562"/>
      <w:bookmarkStart w:id="60" w:name="_Toc208474132"/>
      <w:bookmarkStart w:id="61" w:name="_Toc3756855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00F16173" w:rsidRPr="00ED292D">
        <w:lastRenderedPageBreak/>
        <w:t>Standard podoby jízdních řádů</w:t>
      </w:r>
      <w:bookmarkEnd w:id="60"/>
    </w:p>
    <w:p w14:paraId="742BCC62" w14:textId="5E416921" w:rsidR="00265A7F" w:rsidRDefault="00265A7F" w:rsidP="00E67BD1">
      <w:r>
        <w:t xml:space="preserve">Uspořádání a vzhled </w:t>
      </w:r>
      <w:r w:rsidR="00F16173" w:rsidRPr="00ED292D">
        <w:t>jízdních řádů</w:t>
      </w:r>
      <w:r w:rsidR="00DA7920">
        <w:t xml:space="preserve"> </w:t>
      </w:r>
      <w:r w:rsidR="00697CE1">
        <w:t xml:space="preserve">IDS JMK </w:t>
      </w:r>
      <w:r w:rsidR="00DA7920">
        <w:t>včetně výlukových jízdních řádů</w:t>
      </w:r>
      <w:r w:rsidR="00F16173" w:rsidRPr="00ED292D">
        <w:t xml:space="preserve"> (např. umístění loga, provozní označení linky, označení zón a celková grafická podoba) </w:t>
      </w:r>
      <w:r w:rsidR="00697CE1">
        <w:t xml:space="preserve">zveřejňovaných na Zastávkách případně elektronicky </w:t>
      </w:r>
      <w:r w:rsidR="00F16173" w:rsidRPr="00ED292D">
        <w:t>stanovuje KORDIS.</w:t>
      </w:r>
      <w:r>
        <w:t xml:space="preserve"> Dopravce není oprávněn jízdní řády bez souhlasu KORDIS dále zveřejňovat nebo předávat třetím stranám. </w:t>
      </w:r>
    </w:p>
    <w:p w14:paraId="29BC04BA" w14:textId="040D5317" w:rsidR="005936A4" w:rsidRPr="00D3696E" w:rsidRDefault="00F16173" w:rsidP="00E67BD1">
      <w:pPr>
        <w:pStyle w:val="Nadpis1"/>
      </w:pPr>
      <w:r w:rsidRPr="00ED292D">
        <w:br w:type="page"/>
      </w:r>
      <w:bookmarkStart w:id="62" w:name="_Toc208474133"/>
      <w:bookmarkStart w:id="63" w:name="_Toc177901382"/>
      <w:bookmarkStart w:id="64" w:name="_Toc334454503"/>
      <w:bookmarkStart w:id="65" w:name="_Toc334458321"/>
      <w:bookmarkStart w:id="66" w:name="_Toc334458523"/>
      <w:r w:rsidR="00724B91">
        <w:lastRenderedPageBreak/>
        <w:t>standard vybavení a čistoty vozidla</w:t>
      </w:r>
      <w:bookmarkEnd w:id="62"/>
    </w:p>
    <w:p w14:paraId="4ECE8337" w14:textId="2496C927" w:rsidR="00B02607" w:rsidRDefault="00B02607" w:rsidP="00B02607">
      <w:pPr>
        <w:rPr>
          <w:lang w:eastAsia="x-none"/>
        </w:rPr>
      </w:pPr>
      <w:bookmarkStart w:id="67" w:name="_Toc477516235"/>
      <w:bookmarkStart w:id="68" w:name="_Toc477527723"/>
      <w:bookmarkStart w:id="69" w:name="_Toc501041422"/>
      <w:bookmarkEnd w:id="61"/>
      <w:bookmarkEnd w:id="63"/>
      <w:bookmarkEnd w:id="64"/>
      <w:bookmarkEnd w:id="65"/>
      <w:bookmarkEnd w:id="66"/>
      <w:bookmarkEnd w:id="67"/>
      <w:bookmarkEnd w:id="68"/>
    </w:p>
    <w:p w14:paraId="25AC2D1E" w14:textId="77777777" w:rsidR="00B02607" w:rsidRPr="00C47986" w:rsidRDefault="00B02607" w:rsidP="001B20AF">
      <w:pPr>
        <w:pStyle w:val="Nadpis2"/>
      </w:pPr>
      <w:bookmarkStart w:id="70" w:name="_Toc501041430"/>
      <w:bookmarkStart w:id="71" w:name="_Toc208474134"/>
      <w:bookmarkEnd w:id="69"/>
      <w:r w:rsidRPr="00C47986">
        <w:t>Informační plochy</w:t>
      </w:r>
      <w:bookmarkEnd w:id="70"/>
      <w:bookmarkEnd w:id="71"/>
      <w:r w:rsidRPr="00C47986">
        <w:t xml:space="preserve"> </w:t>
      </w:r>
    </w:p>
    <w:p w14:paraId="594BA7C5" w14:textId="03093F00" w:rsidR="00B02607" w:rsidRDefault="0084122F" w:rsidP="00E67BD1">
      <w:r>
        <w:t xml:space="preserve">KORDIS </w:t>
      </w:r>
      <w:r w:rsidR="00B02607">
        <w:t xml:space="preserve">má právo využívat vnitřní i vnější plochy vozidla pro případná vlastní informační sdělení s výjimkou politického obsahu. Výrobu a instalaci informačních materiálů zajišťuje </w:t>
      </w:r>
      <w:r>
        <w:t xml:space="preserve">KORDIS </w:t>
      </w:r>
      <w:r w:rsidR="00B02607">
        <w:t xml:space="preserve">vlastními náklady. Instalace probíhá v termínech a na místech dohodnutých s Dopravcem. </w:t>
      </w:r>
    </w:p>
    <w:p w14:paraId="46702288" w14:textId="77777777" w:rsidR="00B02607" w:rsidRPr="00C47986" w:rsidRDefault="00B02607" w:rsidP="00E67BD1">
      <w:r w:rsidRPr="00C47986">
        <w:t xml:space="preserve">Dopravce </w:t>
      </w:r>
      <w:r>
        <w:t xml:space="preserve">je </w:t>
      </w:r>
      <w:r w:rsidRPr="00C47986">
        <w:t xml:space="preserve">povinen </w:t>
      </w:r>
      <w:r>
        <w:t xml:space="preserve">ve vozidlech </w:t>
      </w:r>
      <w:r w:rsidRPr="00C47986">
        <w:t>vyč</w:t>
      </w:r>
      <w:r>
        <w:t xml:space="preserve">lenit a poskytnout následující plochy pro informační materiály IDS JMK: </w:t>
      </w:r>
    </w:p>
    <w:p w14:paraId="56E99FCF" w14:textId="77777777" w:rsidR="00B02607" w:rsidRPr="00C47986" w:rsidRDefault="00B02607" w:rsidP="00E67BD1">
      <w:pPr>
        <w:numPr>
          <w:ilvl w:val="0"/>
          <w:numId w:val="18"/>
        </w:numPr>
      </w:pPr>
      <w:r w:rsidRPr="00C47986">
        <w:t>ploch</w:t>
      </w:r>
      <w:r>
        <w:t>u</w:t>
      </w:r>
      <w:r w:rsidRPr="00C47986">
        <w:t xml:space="preserve"> o velikosti 500 x </w:t>
      </w:r>
      <w:smartTag w:uri="urn:schemas-microsoft-com:office:smarttags" w:element="metricconverter">
        <w:smartTagPr>
          <w:attr w:name="ProductID" w:val="500 mm"/>
        </w:smartTagPr>
        <w:r w:rsidRPr="00C47986">
          <w:t>500 mm</w:t>
        </w:r>
      </w:smartTag>
      <w:r w:rsidRPr="00C47986">
        <w:t xml:space="preserve"> pro umístění samolepících fólií nebo vitrín</w:t>
      </w:r>
      <w:r>
        <w:t xml:space="preserve"> uvnitř Vlaku v prostoru každých vstupních dveří (tzn. 1 plocha pro dvoje protější dveře);</w:t>
      </w:r>
    </w:p>
    <w:p w14:paraId="5BA4B152" w14:textId="77777777" w:rsidR="00B02607" w:rsidRPr="00C47986" w:rsidRDefault="00B02607" w:rsidP="00E67BD1">
      <w:pPr>
        <w:numPr>
          <w:ilvl w:val="0"/>
          <w:numId w:val="18"/>
        </w:numPr>
      </w:pPr>
      <w:r>
        <w:t>nad každými vstupními dveřmi uvnitř Vlaku plochu</w:t>
      </w:r>
      <w:r w:rsidRPr="00C47986">
        <w:t xml:space="preserve"> o velikosti </w:t>
      </w:r>
      <w:r>
        <w:t xml:space="preserve">1300 x 350 mm </w:t>
      </w:r>
      <w:r w:rsidRPr="00C47986">
        <w:t>pro umístění samolepících fólií;</w:t>
      </w:r>
      <w:r>
        <w:t xml:space="preserve"> pokud není možné umístění nade dveřmi, dohodne Dopravce s KORDIS jinou vhodnou plochu nebo velikost fólie;</w:t>
      </w:r>
    </w:p>
    <w:p w14:paraId="583390EC" w14:textId="14C2938E" w:rsidR="00B02607" w:rsidRDefault="0084122F" w:rsidP="00E67BD1">
      <w:pPr>
        <w:numPr>
          <w:ilvl w:val="0"/>
          <w:numId w:val="18"/>
        </w:numPr>
      </w:pPr>
      <w:r>
        <w:t>2</w:t>
      </w:r>
      <w:r w:rsidR="00B02607">
        <w:t xml:space="preserve"> plochy o velikosti A3 ve formě </w:t>
      </w:r>
      <w:proofErr w:type="spellStart"/>
      <w:r w:rsidR="00B02607">
        <w:t>klaprámu</w:t>
      </w:r>
      <w:proofErr w:type="spellEnd"/>
      <w:r w:rsidR="00B02607">
        <w:t xml:space="preserve"> uvnitř Vlaku v prostoru pro sedící cestující na každých i započatých 40 míst k sezení ve Vlaku, </w:t>
      </w:r>
      <w:proofErr w:type="spellStart"/>
      <w:r w:rsidR="00B02607">
        <w:t>klaprámy</w:t>
      </w:r>
      <w:proofErr w:type="spellEnd"/>
      <w:r w:rsidR="00B02607">
        <w:t xml:space="preserve"> instaluje Dopravce.</w:t>
      </w:r>
    </w:p>
    <w:p w14:paraId="6814C646" w14:textId="44950FB1" w:rsidR="001E1296" w:rsidRDefault="00B02607" w:rsidP="001E1296">
      <w:r>
        <w:t xml:space="preserve">Přesné umístění ploch odsouhlasí KORDIS Dopravci. </w:t>
      </w:r>
      <w:r w:rsidRPr="00C47986">
        <w:t xml:space="preserve">Umístění materiálů do těchto ploch zajistí Dopravce </w:t>
      </w:r>
      <w:r>
        <w:t xml:space="preserve">na vlastní náklady </w:t>
      </w:r>
      <w:r w:rsidRPr="00C47986">
        <w:t>dle pokynů KORDIS</w:t>
      </w:r>
      <w:r>
        <w:t>,</w:t>
      </w:r>
      <w:r w:rsidRPr="00C47986">
        <w:t xml:space="preserve"> a to ve lhůtě do </w:t>
      </w:r>
      <w:r>
        <w:t>1 měsíce od dodání materiálů</w:t>
      </w:r>
      <w:r w:rsidRPr="00C47986">
        <w:t>. Materiály k umístění dodává KORDIS. Vitríny dodává a instaluje Dopravce.</w:t>
      </w:r>
      <w:r>
        <w:t xml:space="preserve"> Výměna bude probíhat maximálně </w:t>
      </w:r>
      <w:r w:rsidR="0084122F">
        <w:t>3</w:t>
      </w:r>
      <w:r>
        <w:t>x ročně.</w:t>
      </w:r>
      <w:r w:rsidR="001E1296" w:rsidRPr="001E1296">
        <w:t xml:space="preserve"> </w:t>
      </w:r>
    </w:p>
    <w:p w14:paraId="1BF05A9E" w14:textId="77777777" w:rsidR="00B02607" w:rsidRDefault="00B02607" w:rsidP="001B20AF">
      <w:pPr>
        <w:pStyle w:val="Nadpis2"/>
      </w:pPr>
      <w:bookmarkStart w:id="72" w:name="_Toc117683592"/>
      <w:bookmarkStart w:id="73" w:name="_Toc208474135"/>
      <w:r>
        <w:t>Propagační aktivity</w:t>
      </w:r>
      <w:bookmarkEnd w:id="72"/>
      <w:bookmarkEnd w:id="73"/>
    </w:p>
    <w:p w14:paraId="6ED11B57" w14:textId="77777777" w:rsidR="00B02607" w:rsidRPr="0031464D" w:rsidRDefault="00B02607" w:rsidP="00E67BD1">
      <w:pPr>
        <w:rPr>
          <w:lang w:eastAsia="x-none"/>
        </w:rPr>
      </w:pPr>
      <w:r>
        <w:rPr>
          <w:lang w:eastAsia="x-none"/>
        </w:rPr>
        <w:t xml:space="preserve">Veškeré vlastní propagační aktivity zejména pak např. využívání ploch určených pro informační či reklamní materiály, polep vnitřních či vnějších ploch vozidel informačními bannery, zvuková hlášení, distribuce nebo umisťování letáků a časopisů, odkazy prostřednictvím </w:t>
      </w:r>
      <w:proofErr w:type="spellStart"/>
      <w:proofErr w:type="gramStart"/>
      <w:r>
        <w:rPr>
          <w:lang w:eastAsia="x-none"/>
        </w:rPr>
        <w:t>WiFi</w:t>
      </w:r>
      <w:proofErr w:type="spellEnd"/>
      <w:r>
        <w:rPr>
          <w:lang w:eastAsia="x-none"/>
        </w:rPr>
        <w:t>,</w:t>
      </w:r>
      <w:proofErr w:type="gramEnd"/>
      <w:r>
        <w:rPr>
          <w:lang w:eastAsia="x-none"/>
        </w:rPr>
        <w:t xml:space="preserve"> apod. nemá Dopravce povoleny. Politický obsah není povolen. </w:t>
      </w:r>
      <w:r w:rsidDel="000706B9">
        <w:rPr>
          <w:lang w:eastAsia="x-none"/>
        </w:rPr>
        <w:t xml:space="preserve"> </w:t>
      </w:r>
    </w:p>
    <w:p w14:paraId="6712BE6E" w14:textId="77777777" w:rsidR="00B02607" w:rsidRPr="00D3696E" w:rsidRDefault="00B02607" w:rsidP="001B20AF">
      <w:pPr>
        <w:pStyle w:val="Nadpis2"/>
      </w:pPr>
      <w:bookmarkStart w:id="74" w:name="_Toc477516097"/>
      <w:bookmarkStart w:id="75" w:name="_Toc477527585"/>
      <w:bookmarkStart w:id="76" w:name="_Toc477516101"/>
      <w:bookmarkStart w:id="77" w:name="_Toc477527589"/>
      <w:bookmarkStart w:id="78" w:name="_Toc477516102"/>
      <w:bookmarkStart w:id="79" w:name="_Toc477527590"/>
      <w:bookmarkStart w:id="80" w:name="_Toc477516103"/>
      <w:bookmarkStart w:id="81" w:name="_Toc477527591"/>
      <w:bookmarkStart w:id="82" w:name="_Toc477516104"/>
      <w:bookmarkStart w:id="83" w:name="_Toc477527592"/>
      <w:bookmarkStart w:id="84" w:name="_Toc477516118"/>
      <w:bookmarkStart w:id="85" w:name="_Toc477527606"/>
      <w:bookmarkStart w:id="86" w:name="_Toc477516120"/>
      <w:bookmarkStart w:id="87" w:name="_Toc477527608"/>
      <w:bookmarkStart w:id="88" w:name="_Toc477516126"/>
      <w:bookmarkStart w:id="89" w:name="_Toc477527614"/>
      <w:bookmarkStart w:id="90" w:name="_Toc477516128"/>
      <w:bookmarkStart w:id="91" w:name="_Toc477527616"/>
      <w:bookmarkStart w:id="92" w:name="_Toc477516130"/>
      <w:bookmarkStart w:id="93" w:name="_Toc477527618"/>
      <w:bookmarkStart w:id="94" w:name="_Toc477516133"/>
      <w:bookmarkStart w:id="95" w:name="_Toc477527621"/>
      <w:bookmarkStart w:id="96" w:name="_Toc477516135"/>
      <w:bookmarkStart w:id="97" w:name="_Toc477527623"/>
      <w:bookmarkStart w:id="98" w:name="_Toc477516137"/>
      <w:bookmarkStart w:id="99" w:name="_Toc477527625"/>
      <w:bookmarkStart w:id="100" w:name="_Toc477516143"/>
      <w:bookmarkStart w:id="101" w:name="_Toc477527631"/>
      <w:bookmarkStart w:id="102" w:name="_Toc477516146"/>
      <w:bookmarkStart w:id="103" w:name="_Toc477527634"/>
      <w:bookmarkStart w:id="104" w:name="_Toc477516150"/>
      <w:bookmarkStart w:id="105" w:name="_Toc477527638"/>
      <w:bookmarkStart w:id="106" w:name="_Toc477516158"/>
      <w:bookmarkStart w:id="107" w:name="_Toc477527646"/>
      <w:bookmarkStart w:id="108" w:name="_Toc501041426"/>
      <w:bookmarkStart w:id="109" w:name="_Toc208474136"/>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Pr="00D3696E">
        <w:t>Vizuální elektronický informační systém vnější</w:t>
      </w:r>
      <w:bookmarkEnd w:id="108"/>
      <w:bookmarkEnd w:id="109"/>
    </w:p>
    <w:p w14:paraId="55207C78" w14:textId="04385D7C" w:rsidR="00B02607" w:rsidRPr="00D3696E" w:rsidRDefault="00B02607" w:rsidP="00E67BD1">
      <w:r w:rsidRPr="00D3696E">
        <w:t xml:space="preserve">Pokud je Vlak vybaven vizuálním elektronickým informačním systémem vnějším, musí tento zobrazovat </w:t>
      </w:r>
      <w:r w:rsidR="00741472">
        <w:t xml:space="preserve">na území IDS JMK </w:t>
      </w:r>
      <w:r w:rsidRPr="00D3696E">
        <w:t>následující informace:</w:t>
      </w:r>
    </w:p>
    <w:p w14:paraId="5A53E0C2" w14:textId="77777777" w:rsidR="00B02607" w:rsidRDefault="00B02607" w:rsidP="00E67BD1">
      <w:pPr>
        <w:numPr>
          <w:ilvl w:val="0"/>
          <w:numId w:val="20"/>
        </w:numPr>
      </w:pPr>
      <w:r w:rsidRPr="00D3696E">
        <w:t>číslo vlakové</w:t>
      </w:r>
      <w:r>
        <w:t xml:space="preserve"> linky IDS JMK přes celou zobrazovací výšku zcela vlevo</w:t>
      </w:r>
    </w:p>
    <w:p w14:paraId="5EE25229" w14:textId="77777777" w:rsidR="00B02607" w:rsidRDefault="00B02607" w:rsidP="00E67BD1">
      <w:pPr>
        <w:numPr>
          <w:ilvl w:val="0"/>
          <w:numId w:val="20"/>
        </w:numPr>
      </w:pPr>
      <w:r>
        <w:t xml:space="preserve">cílovou stanici </w:t>
      </w:r>
    </w:p>
    <w:p w14:paraId="2B76C703" w14:textId="77777777" w:rsidR="00B02607" w:rsidRDefault="00B02607" w:rsidP="00E67BD1">
      <w:pPr>
        <w:numPr>
          <w:ilvl w:val="0"/>
          <w:numId w:val="20"/>
        </w:numPr>
      </w:pPr>
      <w:r>
        <w:t xml:space="preserve">případně následující stanice na trase </w:t>
      </w:r>
    </w:p>
    <w:p w14:paraId="06BD88F2" w14:textId="77777777" w:rsidR="00B02607" w:rsidRDefault="00B02607" w:rsidP="00E67BD1">
      <w:pPr>
        <w:numPr>
          <w:ilvl w:val="0"/>
          <w:numId w:val="20"/>
        </w:numPr>
      </w:pPr>
      <w:r>
        <w:t>další dohodnuté informace</w:t>
      </w:r>
    </w:p>
    <w:p w14:paraId="736AD29B" w14:textId="77777777" w:rsidR="00B02607" w:rsidRDefault="00B02607" w:rsidP="00E67BD1">
      <w:r>
        <w:t>Panel nesmí zobrazovat:</w:t>
      </w:r>
    </w:p>
    <w:p w14:paraId="641E7AB2" w14:textId="77777777" w:rsidR="00B02607" w:rsidRPr="00E67BD1" w:rsidRDefault="00B02607" w:rsidP="00E67BD1">
      <w:pPr>
        <w:numPr>
          <w:ilvl w:val="0"/>
          <w:numId w:val="21"/>
        </w:numPr>
      </w:pPr>
      <w:r w:rsidRPr="00E67BD1">
        <w:t>číslo vlaku</w:t>
      </w:r>
    </w:p>
    <w:p w14:paraId="0055D835" w14:textId="77777777" w:rsidR="00B02607" w:rsidRPr="00E67BD1" w:rsidRDefault="00B02607" w:rsidP="00E67BD1">
      <w:pPr>
        <w:numPr>
          <w:ilvl w:val="0"/>
          <w:numId w:val="21"/>
        </w:numPr>
      </w:pPr>
      <w:r w:rsidRPr="00E67BD1">
        <w:t>výchozí stanici a již projeté stanice</w:t>
      </w:r>
    </w:p>
    <w:p w14:paraId="4E381F99" w14:textId="77777777" w:rsidR="00B02607" w:rsidRDefault="00B02607" w:rsidP="00E67BD1">
      <w:r w:rsidRPr="00E67BD1">
        <w:t>Již při příjezdu Vlaku do cílové zastávky musí být na vizuálním elektronickém informačním systému vnějším zobrazena informace o tom, aby cestující nenastupovali, případně údaje pro Vlak, na němž bude souprava pokračovat.</w:t>
      </w:r>
      <w:r>
        <w:t xml:space="preserve"> </w:t>
      </w:r>
    </w:p>
    <w:p w14:paraId="5A210BC5" w14:textId="76AEDF84" w:rsidR="00B02607" w:rsidRDefault="00B02607" w:rsidP="00E67BD1">
      <w:r>
        <w:t>Pokud se souprava více vozů na Vlaku v zastávce dělí na více částí</w:t>
      </w:r>
      <w:r w:rsidR="00EC1B70">
        <w:t>,</w:t>
      </w:r>
      <w:r>
        <w:t xml:space="preserve"> musí být již při příjezdu na jednotlivých částech nastaveny správné informace pro Vlaky, na nichž budou pokračovat, </w:t>
      </w:r>
      <w:r>
        <w:lastRenderedPageBreak/>
        <w:t xml:space="preserve">případně informace o tom, aby cestující do jedné ze souprav nenastupovali. </w:t>
      </w:r>
    </w:p>
    <w:p w14:paraId="40CD6094" w14:textId="77777777" w:rsidR="00B02607" w:rsidRDefault="00B02607" w:rsidP="00E67BD1">
      <w:r>
        <w:t xml:space="preserve">Ihned po přistavení Vlaku k odjezdu z výchozí zastávky musí být správně nastaven informační systém pro cíl Vlaku. </w:t>
      </w:r>
    </w:p>
    <w:p w14:paraId="21FEE9B4" w14:textId="77777777" w:rsidR="00B02607" w:rsidRDefault="00B02607" w:rsidP="00E67BD1">
      <w:r>
        <w:t>Způsob a obsah zobrazení je dopravce povinen projednat s KORDIS a získat jeho souhlas s nastavením systému.</w:t>
      </w:r>
    </w:p>
    <w:p w14:paraId="020822EA" w14:textId="1C91C198" w:rsidR="00295BCA" w:rsidRDefault="00295BCA" w:rsidP="00E67BD1">
      <w:r w:rsidRPr="00B029EB">
        <w:rPr>
          <w:bCs/>
        </w:rPr>
        <w:t xml:space="preserve">Ve vozidlech s nefunkčním elektronickým informačním systémem </w:t>
      </w:r>
      <w:r w:rsidRPr="00B029EB">
        <w:rPr>
          <w:b/>
        </w:rPr>
        <w:t>vnějším</w:t>
      </w:r>
      <w:r w:rsidRPr="00B029EB">
        <w:rPr>
          <w:bCs/>
        </w:rPr>
        <w:t xml:space="preserve"> nebo informačním systémem nevybavených </w:t>
      </w:r>
      <w:r>
        <w:rPr>
          <w:bCs/>
        </w:rPr>
        <w:t>musí být</w:t>
      </w:r>
      <w:r w:rsidRPr="00B029EB">
        <w:rPr>
          <w:bCs/>
        </w:rPr>
        <w:t xml:space="preserve"> v blízkosti každých dveří, případně přímo na dveřích na každé straně vozidla umístěna směrová tabule s číslem linky a cílovou stanicí daného </w:t>
      </w:r>
      <w:r>
        <w:rPr>
          <w:bCs/>
        </w:rPr>
        <w:t>Vlaku</w:t>
      </w:r>
      <w:r w:rsidRPr="00B029EB">
        <w:rPr>
          <w:bCs/>
        </w:rPr>
        <w:t xml:space="preserve"> o velikosti minimálně A4, viditelná zevnitř i vně vozidla.</w:t>
      </w:r>
    </w:p>
    <w:p w14:paraId="4B58735C" w14:textId="77777777" w:rsidR="00B02607" w:rsidRPr="00C47986" w:rsidRDefault="00B02607" w:rsidP="001B20AF">
      <w:pPr>
        <w:pStyle w:val="Nadpis2"/>
      </w:pPr>
      <w:bookmarkStart w:id="110" w:name="_Toc501041427"/>
      <w:bookmarkStart w:id="111" w:name="_Toc208474137"/>
      <w:r w:rsidRPr="00C47986">
        <w:t>Vizuální elektronický informační systém vnitřní</w:t>
      </w:r>
      <w:bookmarkEnd w:id="110"/>
      <w:bookmarkEnd w:id="111"/>
      <w:r w:rsidRPr="00C47986">
        <w:t xml:space="preserve"> </w:t>
      </w:r>
    </w:p>
    <w:p w14:paraId="1B4E6984" w14:textId="01671CB1" w:rsidR="00B02607" w:rsidRDefault="00B02607" w:rsidP="00E67BD1">
      <w:r>
        <w:t>Pokud je Vlak vybaven v</w:t>
      </w:r>
      <w:r w:rsidRPr="00C6236F">
        <w:t>izuální</w:t>
      </w:r>
      <w:r>
        <w:t>m</w:t>
      </w:r>
      <w:r w:rsidRPr="00C6236F">
        <w:t xml:space="preserve"> elektronický</w:t>
      </w:r>
      <w:r>
        <w:t>m</w:t>
      </w:r>
      <w:r w:rsidRPr="00C6236F">
        <w:t xml:space="preserve"> informační</w:t>
      </w:r>
      <w:r>
        <w:t>m</w:t>
      </w:r>
      <w:r w:rsidRPr="00C6236F">
        <w:t xml:space="preserve"> systém</w:t>
      </w:r>
      <w:r>
        <w:t>em</w:t>
      </w:r>
      <w:r w:rsidRPr="00C6236F">
        <w:t xml:space="preserve"> </w:t>
      </w:r>
      <w:r>
        <w:t xml:space="preserve">vnitřním, musí tento zobrazovat </w:t>
      </w:r>
      <w:r w:rsidR="00741472">
        <w:t xml:space="preserve">na území IDS JMK </w:t>
      </w:r>
      <w:r>
        <w:t>následující informace:</w:t>
      </w:r>
    </w:p>
    <w:p w14:paraId="2A329F4E" w14:textId="77777777" w:rsidR="00B02607" w:rsidRDefault="00B02607" w:rsidP="00E67BD1">
      <w:pPr>
        <w:numPr>
          <w:ilvl w:val="0"/>
          <w:numId w:val="20"/>
        </w:numPr>
      </w:pPr>
      <w:r>
        <w:t>číslo vlakové linky IDS JMK</w:t>
      </w:r>
    </w:p>
    <w:p w14:paraId="73164F92" w14:textId="77777777" w:rsidR="00B02607" w:rsidRDefault="00B02607" w:rsidP="00E67BD1">
      <w:pPr>
        <w:numPr>
          <w:ilvl w:val="0"/>
          <w:numId w:val="20"/>
        </w:numPr>
      </w:pPr>
      <w:r>
        <w:t>logo či text IDS JMK, v případě jízdy v jiném IDS pak rovněž logo či text jiného IDS</w:t>
      </w:r>
    </w:p>
    <w:p w14:paraId="39F784E2" w14:textId="77777777" w:rsidR="00B02607" w:rsidRDefault="00B02607" w:rsidP="00E67BD1">
      <w:pPr>
        <w:numPr>
          <w:ilvl w:val="0"/>
          <w:numId w:val="20"/>
        </w:numPr>
      </w:pPr>
      <w:r>
        <w:t>aktuální zónu IDS JMK, případně aktuální zónu jiného IDS</w:t>
      </w:r>
    </w:p>
    <w:p w14:paraId="67B19ADB" w14:textId="77777777" w:rsidR="00B02607" w:rsidRDefault="00B02607" w:rsidP="00E67BD1">
      <w:pPr>
        <w:numPr>
          <w:ilvl w:val="0"/>
          <w:numId w:val="20"/>
        </w:numPr>
      </w:pPr>
      <w:r>
        <w:t xml:space="preserve">cílovou stanici </w:t>
      </w:r>
    </w:p>
    <w:p w14:paraId="238EABB6" w14:textId="34850DBB" w:rsidR="00B02607" w:rsidRDefault="00B02607" w:rsidP="00E67BD1">
      <w:pPr>
        <w:numPr>
          <w:ilvl w:val="0"/>
          <w:numId w:val="20"/>
        </w:numPr>
      </w:pPr>
      <w:r>
        <w:t>následující stanici</w:t>
      </w:r>
      <w:r w:rsidR="00741472">
        <w:t xml:space="preserve"> vč. případné informace o zastávce na znamení</w:t>
      </w:r>
    </w:p>
    <w:p w14:paraId="335E2B07" w14:textId="77777777" w:rsidR="00B02607" w:rsidRDefault="00B02607" w:rsidP="00E67BD1">
      <w:pPr>
        <w:numPr>
          <w:ilvl w:val="0"/>
          <w:numId w:val="20"/>
        </w:numPr>
      </w:pPr>
      <w:r>
        <w:t xml:space="preserve">případně následující stanice na trase </w:t>
      </w:r>
    </w:p>
    <w:p w14:paraId="3EA57114" w14:textId="77777777" w:rsidR="00B02607" w:rsidRDefault="00B02607" w:rsidP="00E67BD1">
      <w:pPr>
        <w:numPr>
          <w:ilvl w:val="0"/>
          <w:numId w:val="20"/>
        </w:numPr>
      </w:pPr>
      <w:r>
        <w:t>přesný čas</w:t>
      </w:r>
    </w:p>
    <w:p w14:paraId="6BC46014" w14:textId="53D1D92A" w:rsidR="00741472" w:rsidRDefault="00B02607" w:rsidP="00741472">
      <w:pPr>
        <w:numPr>
          <w:ilvl w:val="0"/>
          <w:numId w:val="20"/>
        </w:numPr>
      </w:pPr>
      <w:r>
        <w:t>informace o případných výlukách</w:t>
      </w:r>
      <w:r w:rsidR="00741472">
        <w:t>,</w:t>
      </w:r>
    </w:p>
    <w:p w14:paraId="6AD78872" w14:textId="77777777" w:rsidR="00B02607" w:rsidRDefault="00B02607" w:rsidP="00E67BD1">
      <w:pPr>
        <w:numPr>
          <w:ilvl w:val="0"/>
          <w:numId w:val="20"/>
        </w:numPr>
      </w:pPr>
      <w:r>
        <w:t>další dohodnuté informace</w:t>
      </w:r>
    </w:p>
    <w:p w14:paraId="699A7FB6" w14:textId="77777777" w:rsidR="00B02607" w:rsidRDefault="00B02607" w:rsidP="00E67BD1">
      <w:r>
        <w:t>Způsob a obsah zobrazení je Dopravce povinen projednat s KORDIS a získat jeho souhlas s nastavením systému. KORDIS není oprávněn souhlas s nastavením systému bez spravedlivého důvodu neudělit. Spravedlivým důvodem se v tomto případě rozumí zejména nedodržení požadavků KORDIS na grafické řešení vizuálního informačního systému.</w:t>
      </w:r>
    </w:p>
    <w:p w14:paraId="67226486" w14:textId="77777777" w:rsidR="00B02607" w:rsidRDefault="00B02607" w:rsidP="001B20AF">
      <w:pPr>
        <w:pStyle w:val="Nadpis2"/>
      </w:pPr>
      <w:bookmarkStart w:id="112" w:name="_Toc501041428"/>
      <w:bookmarkStart w:id="113" w:name="_Toc208474138"/>
      <w:r w:rsidRPr="00C47986">
        <w:t>Akustický informační systém vnější</w:t>
      </w:r>
      <w:bookmarkEnd w:id="112"/>
      <w:bookmarkEnd w:id="113"/>
    </w:p>
    <w:p w14:paraId="2D7748BD" w14:textId="7292E2E6" w:rsidR="00B02607" w:rsidRPr="00CF5616" w:rsidRDefault="00B02607" w:rsidP="00E67BD1">
      <w:pPr>
        <w:rPr>
          <w:lang w:eastAsia="x-none"/>
        </w:rPr>
      </w:pPr>
      <w:r>
        <w:t xml:space="preserve">Pokud je Vlak vybaven akustickým </w:t>
      </w:r>
      <w:r w:rsidRPr="00C6236F">
        <w:t>informační</w:t>
      </w:r>
      <w:r>
        <w:t>m</w:t>
      </w:r>
      <w:r w:rsidRPr="00C6236F">
        <w:t xml:space="preserve"> systém</w:t>
      </w:r>
      <w:r>
        <w:t>em</w:t>
      </w:r>
      <w:r w:rsidRPr="00C6236F">
        <w:t xml:space="preserve"> </w:t>
      </w:r>
      <w:r>
        <w:t>vnějším, musí být obsah a forma jím podávaných informací Dopravcem projednán a odsouhlasen s KORDIS.</w:t>
      </w:r>
    </w:p>
    <w:p w14:paraId="542E4F41" w14:textId="77777777" w:rsidR="00B02607" w:rsidRDefault="00B02607" w:rsidP="001B20AF">
      <w:pPr>
        <w:pStyle w:val="Nadpis2"/>
      </w:pPr>
      <w:bookmarkStart w:id="114" w:name="_Toc501041429"/>
      <w:bookmarkStart w:id="115" w:name="_Toc208474139"/>
      <w:r w:rsidRPr="00C47986">
        <w:t>Akustický informační systém vnitřní</w:t>
      </w:r>
      <w:bookmarkEnd w:id="114"/>
      <w:bookmarkEnd w:id="115"/>
      <w:r w:rsidRPr="00C47986">
        <w:t xml:space="preserve"> </w:t>
      </w:r>
    </w:p>
    <w:p w14:paraId="0FA34D3A" w14:textId="1E1B7E4F" w:rsidR="00B02607" w:rsidRDefault="00B02607" w:rsidP="00E67BD1">
      <w:r>
        <w:t xml:space="preserve">Pokud je </w:t>
      </w:r>
      <w:r w:rsidR="00A65356">
        <w:t xml:space="preserve">Vlak </w:t>
      </w:r>
      <w:r>
        <w:t xml:space="preserve">vybaven akustickým </w:t>
      </w:r>
      <w:r w:rsidRPr="00C6236F">
        <w:t>informační</w:t>
      </w:r>
      <w:r>
        <w:t>m</w:t>
      </w:r>
      <w:r w:rsidRPr="00C6236F">
        <w:t xml:space="preserve"> systém</w:t>
      </w:r>
      <w:r>
        <w:t>em</w:t>
      </w:r>
      <w:r w:rsidRPr="00C6236F">
        <w:t xml:space="preserve"> </w:t>
      </w:r>
      <w:r>
        <w:t xml:space="preserve">vnitřním, musí být obsah a forma jím podávaných informací Dopravcem projednán a odsouhlasen s KORDIS. </w:t>
      </w:r>
    </w:p>
    <w:p w14:paraId="06D67108" w14:textId="77777777" w:rsidR="00B02607" w:rsidRDefault="00B02607" w:rsidP="00E67BD1">
      <w:r>
        <w:t xml:space="preserve">Pokud nebude s KORDIS dohodnuto jinak, zejména se požaduje: </w:t>
      </w:r>
    </w:p>
    <w:p w14:paraId="5854A9E0" w14:textId="77777777" w:rsidR="00516DA5" w:rsidRDefault="00B02607" w:rsidP="00E67BD1">
      <w:pPr>
        <w:numPr>
          <w:ilvl w:val="0"/>
          <w:numId w:val="21"/>
        </w:numPr>
      </w:pPr>
      <w:r>
        <w:t>hlášení aktuální a následující stanice</w:t>
      </w:r>
      <w:r w:rsidR="00741472">
        <w:t xml:space="preserve"> vč. informace o zastávce na znamení</w:t>
      </w:r>
      <w:r w:rsidR="00516DA5">
        <w:t>,</w:t>
      </w:r>
    </w:p>
    <w:p w14:paraId="7557E420" w14:textId="37FA3A97" w:rsidR="00B02607" w:rsidRDefault="00516DA5" w:rsidP="00E67BD1">
      <w:pPr>
        <w:numPr>
          <w:ilvl w:val="0"/>
          <w:numId w:val="21"/>
        </w:numPr>
      </w:pPr>
      <w:proofErr w:type="spellStart"/>
      <w:r>
        <w:t>infomrace</w:t>
      </w:r>
      <w:proofErr w:type="spellEnd"/>
      <w:r>
        <w:t xml:space="preserve"> o změnách v trase Vlaku (např. přestup na ND).</w:t>
      </w:r>
    </w:p>
    <w:p w14:paraId="33DB02D6" w14:textId="15BAA90F" w:rsidR="00F956FE" w:rsidRPr="0035686A" w:rsidRDefault="00741472" w:rsidP="001B20AF">
      <w:pPr>
        <w:pStyle w:val="Nadpis2"/>
      </w:pPr>
      <w:bookmarkStart w:id="116" w:name="_Toc477516177"/>
      <w:bookmarkStart w:id="117" w:name="_Toc477527665"/>
      <w:bookmarkStart w:id="118" w:name="_Toc477516197"/>
      <w:bookmarkStart w:id="119" w:name="_Toc477527685"/>
      <w:bookmarkStart w:id="120" w:name="_Toc477516198"/>
      <w:bookmarkStart w:id="121" w:name="_Toc477527686"/>
      <w:bookmarkStart w:id="122" w:name="_Toc477516199"/>
      <w:bookmarkStart w:id="123" w:name="_Toc477527687"/>
      <w:bookmarkStart w:id="124" w:name="_Toc477516218"/>
      <w:bookmarkStart w:id="125" w:name="_Toc477527706"/>
      <w:bookmarkStart w:id="126" w:name="_Toc477516219"/>
      <w:bookmarkStart w:id="127" w:name="_Toc477527707"/>
      <w:bookmarkStart w:id="128" w:name="_Toc477516220"/>
      <w:bookmarkStart w:id="129" w:name="_Toc477527708"/>
      <w:bookmarkStart w:id="130" w:name="_Toc117683602"/>
      <w:bookmarkStart w:id="131" w:name="_Toc208474140"/>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t>A</w:t>
      </w:r>
      <w:r w:rsidR="00F956FE" w:rsidRPr="0035686A">
        <w:t>utomatické sčítání cestujících</w:t>
      </w:r>
      <w:bookmarkEnd w:id="130"/>
      <w:bookmarkEnd w:id="131"/>
    </w:p>
    <w:p w14:paraId="5782E827" w14:textId="3D8B1F07" w:rsidR="003C4072" w:rsidRDefault="003C4072" w:rsidP="003C4072">
      <w:pPr>
        <w:rPr>
          <w:color w:val="000000" w:themeColor="text1"/>
        </w:rPr>
      </w:pPr>
      <w:r w:rsidRPr="00516DA5">
        <w:rPr>
          <w:color w:val="000000" w:themeColor="text1"/>
        </w:rPr>
        <w:t xml:space="preserve">Pokud je Vlak vybaven systémem automatického sčítání cestujících, je Dopravce povinen </w:t>
      </w:r>
      <w:r>
        <w:rPr>
          <w:color w:val="000000" w:themeColor="text1"/>
        </w:rPr>
        <w:t xml:space="preserve">zajistit on-line předávání dat o počtu cestujících do </w:t>
      </w:r>
      <w:proofErr w:type="spellStart"/>
      <w:r>
        <w:rPr>
          <w:color w:val="000000" w:themeColor="text1"/>
        </w:rPr>
        <w:t>back</w:t>
      </w:r>
      <w:proofErr w:type="spellEnd"/>
      <w:r>
        <w:rPr>
          <w:color w:val="000000" w:themeColor="text1"/>
        </w:rPr>
        <w:t xml:space="preserve"> office systému pro evidenci cestujících provozovaného KORDIS (aktuálně SW společnosti ABIRAIL), případně vytvořit </w:t>
      </w:r>
      <w:r>
        <w:rPr>
          <w:color w:val="000000" w:themeColor="text1"/>
        </w:rPr>
        <w:lastRenderedPageBreak/>
        <w:t>takové datové rozhraní, odkud by mohl KORDIS on-line informace o naplněnosti jednotlivých Vlaků čerpat.</w:t>
      </w:r>
      <w:r w:rsidR="00D6050E">
        <w:rPr>
          <w:color w:val="000000" w:themeColor="text1"/>
        </w:rPr>
        <w:t xml:space="preserve"> Za každý </w:t>
      </w:r>
      <w:r w:rsidR="00510B26">
        <w:rPr>
          <w:color w:val="000000" w:themeColor="text1"/>
        </w:rPr>
        <w:t>kalendářní</w:t>
      </w:r>
      <w:r w:rsidR="00D6050E">
        <w:rPr>
          <w:color w:val="000000" w:themeColor="text1"/>
        </w:rPr>
        <w:t xml:space="preserve"> den musí být KORDIS předány informace o nástupech, výstupech a obsazenosti za všechny Vlaky vedené vozidlem s automatickým sčítáním cestujících a pro každý takový Vlak musí předána kompletní data (celá trasa, všechny dveře apod.). Součástí předávané informace pro konkrétní Vlak musí být uvedeno evidenční číslo nasazeného vozidla (řada, pořadové číslo), příp. vozidel. </w:t>
      </w:r>
    </w:p>
    <w:p w14:paraId="385B133E" w14:textId="77777777" w:rsidR="00B02607" w:rsidRPr="00C47986" w:rsidRDefault="00B02607" w:rsidP="001B20AF">
      <w:pPr>
        <w:pStyle w:val="Nadpis2"/>
      </w:pPr>
      <w:bookmarkStart w:id="132" w:name="_Toc151011788"/>
      <w:bookmarkStart w:id="133" w:name="_Toc151012148"/>
      <w:bookmarkStart w:id="134" w:name="_Ref368314912"/>
      <w:bookmarkStart w:id="135" w:name="_Ref368315350"/>
      <w:bookmarkStart w:id="136" w:name="_Toc501041435"/>
      <w:bookmarkStart w:id="137" w:name="_Ref150336949"/>
      <w:bookmarkStart w:id="138" w:name="_Ref150337056"/>
      <w:bookmarkStart w:id="139" w:name="_Ref152242321"/>
      <w:bookmarkStart w:id="140" w:name="_Toc208474141"/>
      <w:bookmarkEnd w:id="132"/>
      <w:bookmarkEnd w:id="133"/>
      <w:r w:rsidRPr="00C47986">
        <w:t xml:space="preserve">Vnitřní stav </w:t>
      </w:r>
      <w:bookmarkEnd w:id="134"/>
      <w:bookmarkEnd w:id="135"/>
      <w:r>
        <w:t>všech vozů Vlaku</w:t>
      </w:r>
      <w:bookmarkEnd w:id="136"/>
      <w:bookmarkEnd w:id="137"/>
      <w:bookmarkEnd w:id="138"/>
      <w:bookmarkEnd w:id="139"/>
      <w:bookmarkEnd w:id="140"/>
    </w:p>
    <w:p w14:paraId="18FE096B" w14:textId="68B08CA3" w:rsidR="00B02607" w:rsidRPr="00C47986" w:rsidRDefault="00B02607" w:rsidP="00E67BD1">
      <w:bookmarkStart w:id="141" w:name="_Toc488733637"/>
      <w:bookmarkStart w:id="142" w:name="_Toc501041436"/>
      <w:bookmarkEnd w:id="141"/>
      <w:r w:rsidRPr="00C47986">
        <w:t xml:space="preserve">Dopravce provádí </w:t>
      </w:r>
      <w:r>
        <w:t>úklid Vlaků s takovou četností</w:t>
      </w:r>
      <w:r w:rsidRPr="00C47986">
        <w:t>, aby byl</w:t>
      </w:r>
      <w:r>
        <w:t>o</w:t>
      </w:r>
      <w:r w:rsidRPr="00C47986">
        <w:t xml:space="preserve"> zajištěn</w:t>
      </w:r>
      <w:r>
        <w:t>o zejména</w:t>
      </w:r>
      <w:r w:rsidRPr="00C47986">
        <w:t>:</w:t>
      </w:r>
    </w:p>
    <w:p w14:paraId="64BC03D1" w14:textId="7F6B12C1" w:rsidR="00B02607" w:rsidRDefault="00B02607" w:rsidP="00E67BD1">
      <w:pPr>
        <w:numPr>
          <w:ilvl w:val="0"/>
          <w:numId w:val="22"/>
        </w:numPr>
      </w:pPr>
      <w:r>
        <w:t xml:space="preserve">odstranění hrubých nečistot, odpadků, </w:t>
      </w:r>
      <w:proofErr w:type="gramStart"/>
      <w:r>
        <w:t>zmrazků,</w:t>
      </w:r>
      <w:proofErr w:type="gramEnd"/>
      <w:r>
        <w:t xml:space="preserve"> apod.;</w:t>
      </w:r>
    </w:p>
    <w:p w14:paraId="1BEB60BD" w14:textId="5C2B6C01" w:rsidR="00B02607" w:rsidRPr="00C47986" w:rsidRDefault="00B02607" w:rsidP="00E67BD1">
      <w:pPr>
        <w:numPr>
          <w:ilvl w:val="0"/>
          <w:numId w:val="22"/>
        </w:numPr>
      </w:pPr>
      <w:r w:rsidRPr="00D53B22">
        <w:t>nepřeplňování odpadkových košů</w:t>
      </w:r>
      <w:r>
        <w:t xml:space="preserve"> – vysypání minimálně 1x denně</w:t>
      </w:r>
      <w:r w:rsidRPr="00C47986">
        <w:t>;</w:t>
      </w:r>
    </w:p>
    <w:p w14:paraId="2FEAF725" w14:textId="222103B0" w:rsidR="00B02607" w:rsidRPr="00C47986" w:rsidRDefault="00B02607" w:rsidP="00E67BD1">
      <w:pPr>
        <w:numPr>
          <w:ilvl w:val="0"/>
          <w:numId w:val="22"/>
        </w:numPr>
      </w:pPr>
      <w:r w:rsidRPr="00C47986">
        <w:t>omytí / vymytí odpadkových košů</w:t>
      </w:r>
      <w:r>
        <w:t>;</w:t>
      </w:r>
    </w:p>
    <w:p w14:paraId="64182107" w14:textId="74BDCE45" w:rsidR="00B02607" w:rsidRPr="00C47986" w:rsidRDefault="00B02607" w:rsidP="00E67BD1">
      <w:pPr>
        <w:numPr>
          <w:ilvl w:val="0"/>
          <w:numId w:val="22"/>
        </w:numPr>
      </w:pPr>
      <w:r>
        <w:t>doplňov</w:t>
      </w:r>
      <w:r w:rsidR="0049663E">
        <w:t>á</w:t>
      </w:r>
      <w:r>
        <w:t xml:space="preserve">ní </w:t>
      </w:r>
      <w:r w:rsidRPr="00C47986">
        <w:t>spotřební</w:t>
      </w:r>
      <w:r>
        <w:t>ho</w:t>
      </w:r>
      <w:r w:rsidRPr="00C47986">
        <w:t xml:space="preserve"> materiál</w:t>
      </w:r>
      <w:r>
        <w:t>u</w:t>
      </w:r>
      <w:r w:rsidRPr="00C47986">
        <w:t xml:space="preserve"> a vod</w:t>
      </w:r>
      <w:r>
        <w:t>y</w:t>
      </w:r>
      <w:r w:rsidRPr="00C47986">
        <w:t xml:space="preserve"> na </w:t>
      </w:r>
      <w:r>
        <w:t>sociálních zařízeních – před výjezdem na Vlak dle předem nahlášených lokalit v obězích</w:t>
      </w:r>
      <w:r w:rsidRPr="00C47986">
        <w:t>;</w:t>
      </w:r>
    </w:p>
    <w:p w14:paraId="09133051" w14:textId="11D79E65" w:rsidR="00B02607" w:rsidRPr="00C47986" w:rsidRDefault="00B02607" w:rsidP="00E67BD1">
      <w:pPr>
        <w:numPr>
          <w:ilvl w:val="0"/>
          <w:numId w:val="22"/>
        </w:numPr>
      </w:pPr>
      <w:r>
        <w:t xml:space="preserve">čistota </w:t>
      </w:r>
      <w:r w:rsidRPr="00C47986">
        <w:t>podlah</w:t>
      </w:r>
      <w:r>
        <w:t>;</w:t>
      </w:r>
    </w:p>
    <w:p w14:paraId="3C4C0B2B" w14:textId="7951E309" w:rsidR="00B02607" w:rsidRPr="00C47986" w:rsidRDefault="00B02607" w:rsidP="00E67BD1">
      <w:pPr>
        <w:numPr>
          <w:ilvl w:val="0"/>
          <w:numId w:val="22"/>
        </w:numPr>
      </w:pPr>
      <w:r w:rsidRPr="00C47986">
        <w:t>doplnění stržených propagačních materiálů – např. samolepek</w:t>
      </w:r>
      <w:r>
        <w:t xml:space="preserve"> do 1 týdne od zaznamenání;</w:t>
      </w:r>
    </w:p>
    <w:p w14:paraId="4C5554BA" w14:textId="72B73139" w:rsidR="00B02607" w:rsidRPr="00C47986" w:rsidRDefault="00B02607" w:rsidP="00E67BD1">
      <w:pPr>
        <w:numPr>
          <w:ilvl w:val="0"/>
          <w:numId w:val="22"/>
        </w:numPr>
      </w:pPr>
      <w:r w:rsidRPr="00C47986">
        <w:t>úklid sociálního zařízení</w:t>
      </w:r>
      <w:r>
        <w:t xml:space="preserve"> – minimálně 1x denně;</w:t>
      </w:r>
    </w:p>
    <w:p w14:paraId="1C7DCC8C" w14:textId="14B2BFCC" w:rsidR="00B02607" w:rsidRPr="00C47986" w:rsidRDefault="00B02607" w:rsidP="00E67BD1">
      <w:pPr>
        <w:numPr>
          <w:ilvl w:val="0"/>
          <w:numId w:val="22"/>
        </w:numPr>
      </w:pPr>
      <w:r>
        <w:t xml:space="preserve">čistota </w:t>
      </w:r>
      <w:r w:rsidRPr="00C47986">
        <w:t>sedadel</w:t>
      </w:r>
      <w:r>
        <w:t>.</w:t>
      </w:r>
    </w:p>
    <w:p w14:paraId="211CCBB0" w14:textId="0A11CE8D" w:rsidR="00B02607" w:rsidRPr="00C47986" w:rsidRDefault="00B02607" w:rsidP="00E67BD1">
      <w:r w:rsidRPr="00C47986">
        <w:t>V případě, že je</w:t>
      </w:r>
      <w:r>
        <w:t xml:space="preserve"> některý vůz Vlaku </w:t>
      </w:r>
      <w:r w:rsidRPr="00C47986">
        <w:t>znečištěn nad běžný rámec (</w:t>
      </w:r>
      <w:r>
        <w:t xml:space="preserve">např. </w:t>
      </w:r>
      <w:r w:rsidRPr="00C47986">
        <w:t>zvratky, zbytky jídla</w:t>
      </w:r>
      <w:r>
        <w:t xml:space="preserve"> či nápojů</w:t>
      </w:r>
      <w:r w:rsidRPr="00C47986">
        <w:t>, exkrementy</w:t>
      </w:r>
      <w:r>
        <w:t>, přeplněný odpadkový koš</w:t>
      </w:r>
      <w:r w:rsidRPr="00C47986">
        <w:t xml:space="preserve">), je </w:t>
      </w:r>
      <w:r>
        <w:t>V</w:t>
      </w:r>
      <w:r w:rsidRPr="00C47986">
        <w:t xml:space="preserve">lakový doprovod </w:t>
      </w:r>
      <w:r>
        <w:t xml:space="preserve">či strojvedoucí </w:t>
      </w:r>
      <w:r w:rsidRPr="00C47986">
        <w:t xml:space="preserve">povinen být vybaven tak, aby </w:t>
      </w:r>
      <w:r>
        <w:t xml:space="preserve">neprodleně </w:t>
      </w:r>
      <w:r w:rsidRPr="00C47986">
        <w:t>prov</w:t>
      </w:r>
      <w:r>
        <w:t xml:space="preserve">edl </w:t>
      </w:r>
      <w:r w:rsidRPr="00C47986">
        <w:t xml:space="preserve">operativní úklid. </w:t>
      </w:r>
    </w:p>
    <w:p w14:paraId="4DD37B06" w14:textId="3D66094A" w:rsidR="00B02607" w:rsidRDefault="00B02607" w:rsidP="001B20AF">
      <w:pPr>
        <w:pStyle w:val="Nadpis2"/>
      </w:pPr>
      <w:bookmarkStart w:id="143" w:name="_Toc488733639"/>
      <w:bookmarkStart w:id="144" w:name="_Toc208474142"/>
      <w:bookmarkStart w:id="145" w:name="_Toc501041438"/>
      <w:bookmarkEnd w:id="142"/>
      <w:bookmarkEnd w:id="143"/>
      <w:r>
        <w:t>Sociální zařízení</w:t>
      </w:r>
      <w:bookmarkEnd w:id="144"/>
    </w:p>
    <w:p w14:paraId="452373D0" w14:textId="6AA6B297" w:rsidR="00B02607" w:rsidRDefault="001C40C3" w:rsidP="00E67BD1">
      <w:pPr>
        <w:rPr>
          <w:lang w:eastAsia="x-none"/>
        </w:rPr>
      </w:pPr>
      <w:r>
        <w:rPr>
          <w:lang w:eastAsia="x-none"/>
        </w:rPr>
        <w:t>S</w:t>
      </w:r>
      <w:r w:rsidR="00B02607">
        <w:rPr>
          <w:lang w:eastAsia="x-none"/>
        </w:rPr>
        <w:t>ociální zařízení musí být plně funkční, vybavené toaletním papírem, papírovými utěrkami a doplněnou vodou v</w:t>
      </w:r>
      <w:r w:rsidR="004341C3">
        <w:rPr>
          <w:lang w:eastAsia="x-none"/>
        </w:rPr>
        <w:t> </w:t>
      </w:r>
      <w:r w:rsidR="00B02607">
        <w:rPr>
          <w:lang w:eastAsia="x-none"/>
        </w:rPr>
        <w:t>zásobníku</w:t>
      </w:r>
      <w:r w:rsidR="004341C3">
        <w:rPr>
          <w:lang w:eastAsia="x-none"/>
        </w:rPr>
        <w:t>.</w:t>
      </w:r>
      <w:r w:rsidR="00C81DF4">
        <w:rPr>
          <w:lang w:eastAsia="x-none"/>
        </w:rPr>
        <w:t xml:space="preserve"> </w:t>
      </w:r>
      <w:r w:rsidR="00B02607">
        <w:rPr>
          <w:lang w:eastAsia="x-none"/>
        </w:rPr>
        <w:t xml:space="preserve">Pokud </w:t>
      </w:r>
      <w:r w:rsidR="00A557DE">
        <w:rPr>
          <w:lang w:eastAsia="x-none"/>
        </w:rPr>
        <w:t xml:space="preserve">není ve </w:t>
      </w:r>
      <w:r w:rsidR="00271F23">
        <w:rPr>
          <w:lang w:eastAsia="x-none"/>
        </w:rPr>
        <w:t xml:space="preserve">vozidle </w:t>
      </w:r>
      <w:r w:rsidR="00A557DE">
        <w:rPr>
          <w:lang w:eastAsia="x-none"/>
        </w:rPr>
        <w:t xml:space="preserve">funkční </w:t>
      </w:r>
      <w:r w:rsidR="00B02607">
        <w:rPr>
          <w:lang w:eastAsia="x-none"/>
        </w:rPr>
        <w:t xml:space="preserve">sociální zařízení, může Vlak pokračovat </w:t>
      </w:r>
      <w:r w:rsidR="00A557DE">
        <w:rPr>
          <w:lang w:eastAsia="x-none"/>
        </w:rPr>
        <w:t xml:space="preserve">nejdále </w:t>
      </w:r>
      <w:r w:rsidR="00B02607">
        <w:rPr>
          <w:lang w:eastAsia="x-none"/>
        </w:rPr>
        <w:t xml:space="preserve">do cílové stanice, kde musí být </w:t>
      </w:r>
      <w:r w:rsidR="004341C3">
        <w:rPr>
          <w:lang w:eastAsia="x-none"/>
        </w:rPr>
        <w:t xml:space="preserve">vozidlo </w:t>
      </w:r>
      <w:r w:rsidR="00B02607">
        <w:rPr>
          <w:lang w:eastAsia="x-none"/>
        </w:rPr>
        <w:t>nahrazen</w:t>
      </w:r>
      <w:r w:rsidR="004341C3">
        <w:rPr>
          <w:lang w:eastAsia="x-none"/>
        </w:rPr>
        <w:t>o vozidlem</w:t>
      </w:r>
      <w:r w:rsidR="00B02607">
        <w:rPr>
          <w:lang w:eastAsia="x-none"/>
        </w:rPr>
        <w:t xml:space="preserve"> jiným</w:t>
      </w:r>
      <w:r w:rsidR="004341C3">
        <w:rPr>
          <w:lang w:eastAsia="x-none"/>
        </w:rPr>
        <w:t xml:space="preserve"> se sociálním zařízením funkčním</w:t>
      </w:r>
      <w:r w:rsidR="00B02607">
        <w:rPr>
          <w:lang w:eastAsia="x-none"/>
        </w:rPr>
        <w:t xml:space="preserve">. CED má právo na základě žádosti Dopravce rozhodnout o odlišném řešení této situace. </w:t>
      </w:r>
    </w:p>
    <w:p w14:paraId="7C1EDC35" w14:textId="77777777" w:rsidR="00B02607" w:rsidRDefault="00B02607" w:rsidP="001B20AF">
      <w:pPr>
        <w:pStyle w:val="Nadpis2"/>
      </w:pPr>
      <w:bookmarkStart w:id="146" w:name="_Toc117683604"/>
      <w:bookmarkStart w:id="147" w:name="_Toc208474143"/>
      <w:bookmarkStart w:id="148" w:name="_Hlk152155964"/>
      <w:r w:rsidRPr="00C47986">
        <w:t>Komunikace s</w:t>
      </w:r>
      <w:r>
        <w:t> </w:t>
      </w:r>
      <w:r w:rsidRPr="00C47986">
        <w:t>dispečinky</w:t>
      </w:r>
      <w:bookmarkEnd w:id="146"/>
      <w:bookmarkEnd w:id="147"/>
    </w:p>
    <w:p w14:paraId="6ECD5BBF" w14:textId="25212D25" w:rsidR="00B02607" w:rsidRDefault="00C55215" w:rsidP="00E67BD1">
      <w:bookmarkStart w:id="149" w:name="_Hlk152155716"/>
      <w:bookmarkStart w:id="150" w:name="_Hlk152155881"/>
      <w:r>
        <w:t>KORDIS</w:t>
      </w:r>
      <w:r w:rsidR="002371CE">
        <w:t xml:space="preserve"> </w:t>
      </w:r>
      <w:r w:rsidR="001A0318">
        <w:t xml:space="preserve">má právo po Dopravci požadovat vybavení </w:t>
      </w:r>
      <w:r w:rsidR="00B02607">
        <w:t>Vlak</w:t>
      </w:r>
      <w:r w:rsidR="001A0318">
        <w:t>ů</w:t>
      </w:r>
      <w:r w:rsidR="00B02607">
        <w:t xml:space="preserve"> zařízením, které </w:t>
      </w:r>
      <w:r w:rsidR="001A0318">
        <w:t xml:space="preserve">bude </w:t>
      </w:r>
      <w:r w:rsidR="00B02607">
        <w:t xml:space="preserve">prostřednictvím existujícího datového rozhraní na straně KORDIS přejímat a strojvedoucímu </w:t>
      </w:r>
      <w:r w:rsidR="001A0318">
        <w:t xml:space="preserve">bezodkladně a bez dalšího schvalování DID předávat hlasové </w:t>
      </w:r>
      <w:r w:rsidR="00B02607">
        <w:t>pokyny k čekání na přípoje</w:t>
      </w:r>
      <w:r w:rsidR="001A0318">
        <w:t>.</w:t>
      </w:r>
      <w:r w:rsidR="00B02607">
        <w:t xml:space="preserve"> </w:t>
      </w:r>
      <w:r w:rsidR="001A0318">
        <w:t xml:space="preserve">Tímto způsobem lze vyžadovat </w:t>
      </w:r>
      <w:r w:rsidR="0060532A">
        <w:t xml:space="preserve">odložení odjezdu Vlaku o nejvýše 2 minuty. Vývoj příslušeného SW pro toto zařízení hradí KORDIS. Dopravce je povinen do 1 měsíce od požadavku </w:t>
      </w:r>
      <w:r w:rsidR="006F4C1A">
        <w:t>KORDIS</w:t>
      </w:r>
      <w:r w:rsidR="0060532A">
        <w:t xml:space="preserve"> sdělit náklady na pořízení příslušného SW. V případě dohody </w:t>
      </w:r>
      <w:r w:rsidR="006F4C1A">
        <w:t>KORDIS</w:t>
      </w:r>
      <w:r w:rsidR="0060532A">
        <w:t xml:space="preserve"> a Dopravce na realizaci je Dopravce povinen </w:t>
      </w:r>
      <w:r w:rsidR="00B2709D">
        <w:t xml:space="preserve">zajistit </w:t>
      </w:r>
      <w:r w:rsidR="0060532A">
        <w:t>provoz zařízení s příslušným SW ve Vlacích</w:t>
      </w:r>
      <w:r w:rsidR="00B2709D">
        <w:t xml:space="preserve"> za dohodnutých podmínek (např. termín nasazení, rozsah a způsob použ</w:t>
      </w:r>
      <w:r w:rsidR="006F4C1A">
        <w:t>í</w:t>
      </w:r>
      <w:r w:rsidR="00B2709D">
        <w:t>vání, ne/uplatňování sankcí atp.). Povinností KORDIS je poskytnout nezbytnou součin</w:t>
      </w:r>
      <w:r w:rsidR="006F4C1A">
        <w:t>n</w:t>
      </w:r>
      <w:r w:rsidR="00B2709D">
        <w:t>ost při a</w:t>
      </w:r>
      <w:r w:rsidR="006F4C1A">
        <w:t>n</w:t>
      </w:r>
      <w:r w:rsidR="00B2709D">
        <w:t>a</w:t>
      </w:r>
      <w:r w:rsidR="006F4C1A">
        <w:t>l</w:t>
      </w:r>
      <w:r w:rsidR="00B2709D">
        <w:t>ýze, přípravě a testování dané funkcionality</w:t>
      </w:r>
      <w:bookmarkEnd w:id="149"/>
      <w:r w:rsidR="00B2709D">
        <w:t>.</w:t>
      </w:r>
    </w:p>
    <w:bookmarkEnd w:id="150"/>
    <w:p w14:paraId="26EE8C8A" w14:textId="77777777" w:rsidR="00B02607" w:rsidRDefault="00B02607" w:rsidP="00E67BD1">
      <w:r>
        <w:t>Pořizovací a provozní náklady na potřebné datové a hlasové SIM karty nese Dopravce.</w:t>
      </w:r>
    </w:p>
    <w:p w14:paraId="625C8489" w14:textId="6E373D9B" w:rsidR="00B02607" w:rsidRDefault="00B02607" w:rsidP="00E67BD1">
      <w:r>
        <w:t xml:space="preserve">Vlak musí automaticky prostřednictvím datového rozhraní vyvinutého a odsouhlaseného oběma stranami při přípravě dodávky komunikovat, tzn. předávat a přebírat informace potřebné při řízení dopravy v IDS JMK s CED a DID, tj. zejména: informace o aktuální GPS poloze v intervalu 6 sekund, informace o příjezdu vlaku do stanice, informace o odjezdu vlaku </w:t>
      </w:r>
      <w:r>
        <w:lastRenderedPageBreak/>
        <w:t>ze stanice, signál o otevření a uzavření dveří, stisknutá tlačítka zastavíme na znamení a další informace definované při přípravě dodávky.</w:t>
      </w:r>
      <w:r w:rsidR="00EE528C">
        <w:t xml:space="preserve"> Doručení každé zprávy nemusí být potvrzováno, Dopravce je povinen s KORDIS dohodnout rozsah potvrzování zpráv.</w:t>
      </w:r>
      <w:r w:rsidR="00B31A6A">
        <w:t xml:space="preserve"> Informace o poloze Vlaku musí být předávány do CED za celou trasu Vlaku.</w:t>
      </w:r>
    </w:p>
    <w:p w14:paraId="246C25BC" w14:textId="77777777" w:rsidR="00B02607" w:rsidRPr="00D3696E" w:rsidRDefault="00B02607" w:rsidP="001B20AF">
      <w:pPr>
        <w:pStyle w:val="Nadpis2"/>
      </w:pPr>
      <w:bookmarkStart w:id="151" w:name="_Toc115691156"/>
      <w:bookmarkStart w:id="152" w:name="_Toc115691157"/>
      <w:bookmarkStart w:id="153" w:name="_Toc115691158"/>
      <w:bookmarkStart w:id="154" w:name="_Toc115691159"/>
      <w:bookmarkStart w:id="155" w:name="_Toc117683607"/>
      <w:bookmarkStart w:id="156" w:name="_Ref129685223"/>
      <w:bookmarkStart w:id="157" w:name="_Toc208474144"/>
      <w:bookmarkEnd w:id="148"/>
      <w:bookmarkEnd w:id="151"/>
      <w:bookmarkEnd w:id="152"/>
      <w:bookmarkEnd w:id="153"/>
      <w:bookmarkEnd w:id="154"/>
      <w:r>
        <w:t>Certifikace</w:t>
      </w:r>
      <w:r w:rsidRPr="00D3696E">
        <w:t xml:space="preserve"> drážních vozidel provozovaných v IDS JMK</w:t>
      </w:r>
      <w:bookmarkEnd w:id="155"/>
      <w:bookmarkEnd w:id="156"/>
      <w:bookmarkEnd w:id="157"/>
    </w:p>
    <w:p w14:paraId="63F0598A" w14:textId="77777777" w:rsidR="00B02607" w:rsidRPr="00D3696E" w:rsidRDefault="00B02607" w:rsidP="00E67BD1">
      <w:r>
        <w:t xml:space="preserve">Před zařazením žel. vozidla do provozu v IDS JMK je </w:t>
      </w:r>
      <w:r w:rsidRPr="00D3696E">
        <w:t xml:space="preserve">Dopravce povinen KORDIS </w:t>
      </w:r>
      <w:r>
        <w:t xml:space="preserve">o této skutečnosti </w:t>
      </w:r>
      <w:r w:rsidRPr="00D3696E">
        <w:t xml:space="preserve">informovat nejpozději </w:t>
      </w:r>
      <w:r>
        <w:t xml:space="preserve">14 dnů před plánovaným zařazením žel. vozidla do </w:t>
      </w:r>
      <w:r w:rsidRPr="00D3696E">
        <w:t>provozu</w:t>
      </w:r>
      <w:r>
        <w:t xml:space="preserve"> včetně technických charakteristik. Dopravce je rovněž povinen </w:t>
      </w:r>
      <w:r w:rsidRPr="00D3696E">
        <w:t>bez zbytečného odkladu</w:t>
      </w:r>
      <w:r>
        <w:t xml:space="preserve"> informovat KORDIS </w:t>
      </w:r>
      <w:r w:rsidRPr="00D3696E">
        <w:t xml:space="preserve">o žel. vozidlech, které z provozu vyřazuje. </w:t>
      </w:r>
    </w:p>
    <w:p w14:paraId="16A7DE79" w14:textId="19C9AF06" w:rsidR="00B02607" w:rsidRPr="00D3696E" w:rsidRDefault="00B02607" w:rsidP="00E67BD1">
      <w:r w:rsidRPr="00D3696E">
        <w:t xml:space="preserve">Před nasazením žel. vozidla na linky IDS JMK je dopravce povinen seznámit KORDIS s úplností a funkčností jeho vybavení a předat KORDIS v písemné nebo elektronické podobě potřebné údaje. </w:t>
      </w:r>
    </w:p>
    <w:p w14:paraId="69AE8AFA" w14:textId="77777777" w:rsidR="00B02607" w:rsidRPr="006C0479" w:rsidRDefault="00B02607" w:rsidP="001B20AF">
      <w:pPr>
        <w:pStyle w:val="Nadpis2"/>
      </w:pPr>
      <w:bookmarkStart w:id="158" w:name="_Ref117590639"/>
      <w:bookmarkStart w:id="159" w:name="_Toc117683609"/>
      <w:bookmarkStart w:id="160" w:name="_Toc208474145"/>
      <w:bookmarkStart w:id="161" w:name="_Hlk117143573"/>
      <w:bookmarkEnd w:id="145"/>
      <w:r w:rsidRPr="006C0479">
        <w:t>Náhradní souprava</w:t>
      </w:r>
      <w:bookmarkEnd w:id="158"/>
      <w:bookmarkEnd w:id="159"/>
      <w:bookmarkEnd w:id="160"/>
    </w:p>
    <w:p w14:paraId="7D24A52E" w14:textId="134EF30E" w:rsidR="006849F1" w:rsidRPr="009F5FC1" w:rsidRDefault="00A13388" w:rsidP="006849F1">
      <w:pPr>
        <w:rPr>
          <w:lang w:eastAsia="x-none"/>
        </w:rPr>
      </w:pPr>
      <w:r w:rsidRPr="005F4CAB">
        <w:rPr>
          <w:lang w:eastAsia="x-none"/>
        </w:rPr>
        <w:t xml:space="preserve">Náhradní souprava musí </w:t>
      </w:r>
      <w:r w:rsidR="0069711B" w:rsidRPr="005F4CAB">
        <w:rPr>
          <w:lang w:eastAsia="x-none"/>
        </w:rPr>
        <w:t xml:space="preserve">vždy </w:t>
      </w:r>
      <w:r w:rsidRPr="005F4CAB">
        <w:rPr>
          <w:lang w:eastAsia="x-none"/>
        </w:rPr>
        <w:t>splňovat požadavek mi</w:t>
      </w:r>
      <w:r w:rsidR="0069711B" w:rsidRPr="005F4CAB">
        <w:rPr>
          <w:lang w:eastAsia="x-none"/>
        </w:rPr>
        <w:t xml:space="preserve">nimální kapacity míst k sezení a </w:t>
      </w:r>
      <w:r w:rsidRPr="005F4CAB">
        <w:rPr>
          <w:lang w:eastAsia="x-none"/>
        </w:rPr>
        <w:t>míst pro jízdní kola</w:t>
      </w:r>
      <w:r w:rsidR="0069711B" w:rsidRPr="005F4CAB">
        <w:rPr>
          <w:lang w:eastAsia="x-none"/>
        </w:rPr>
        <w:t xml:space="preserve"> nahrazovaného Vlaku a </w:t>
      </w:r>
      <w:r w:rsidR="00171E3B" w:rsidRPr="005F4CAB">
        <w:rPr>
          <w:lang w:eastAsia="x-none"/>
        </w:rPr>
        <w:t>umožnit přepravu dětských kočárků</w:t>
      </w:r>
      <w:r w:rsidR="00B31A6A">
        <w:rPr>
          <w:lang w:eastAsia="x-none"/>
        </w:rPr>
        <w:t xml:space="preserve"> a osob na vozíku pro invalidy</w:t>
      </w:r>
      <w:r w:rsidR="0069711B" w:rsidRPr="005F4CAB">
        <w:rPr>
          <w:lang w:eastAsia="x-none"/>
        </w:rPr>
        <w:t xml:space="preserve">. </w:t>
      </w:r>
      <w:r w:rsidR="006849F1" w:rsidRPr="005F4CAB">
        <w:rPr>
          <w:lang w:eastAsia="x-none"/>
        </w:rPr>
        <w:t>V případech, kdy Náhradní souprava na Vlaku nahrazuje pravidelnou soupravu schopnou jízdy v obou směrech bez objíždění hnacího vozidla, musí touto schopností disponovat i Náhradní souprava</w:t>
      </w:r>
      <w:r w:rsidR="005F4CAB">
        <w:rPr>
          <w:lang w:eastAsia="x-none"/>
        </w:rPr>
        <w:t xml:space="preserve">, nedohodne-li se </w:t>
      </w:r>
      <w:r w:rsidR="003030DB">
        <w:rPr>
          <w:lang w:eastAsia="x-none"/>
        </w:rPr>
        <w:t xml:space="preserve">Dopravce </w:t>
      </w:r>
      <w:r w:rsidR="005F4CAB">
        <w:rPr>
          <w:lang w:eastAsia="x-none"/>
        </w:rPr>
        <w:t>s Objednatelem či KORDIS jinak.</w:t>
      </w:r>
    </w:p>
    <w:p w14:paraId="750137F1" w14:textId="239C7050" w:rsidR="00B02607" w:rsidRPr="006849F1" w:rsidRDefault="00B02607" w:rsidP="00B02607">
      <w:pPr>
        <w:rPr>
          <w:color w:val="000000" w:themeColor="text1"/>
          <w:lang w:eastAsia="x-none"/>
        </w:rPr>
      </w:pPr>
      <w:r w:rsidRPr="006849F1">
        <w:rPr>
          <w:color w:val="000000" w:themeColor="text1"/>
          <w:lang w:eastAsia="x-none"/>
        </w:rPr>
        <w:t>Před nasazením Náhradní soupravy je Dopravce povinen nahlásit tuto skutečnost</w:t>
      </w:r>
      <w:r w:rsidR="00B12B51">
        <w:rPr>
          <w:color w:val="000000" w:themeColor="text1"/>
          <w:lang w:eastAsia="x-none"/>
        </w:rPr>
        <w:t xml:space="preserve"> </w:t>
      </w:r>
      <w:r w:rsidRPr="006849F1">
        <w:rPr>
          <w:color w:val="000000" w:themeColor="text1"/>
          <w:lang w:eastAsia="x-none"/>
        </w:rPr>
        <w:t xml:space="preserve">CED. </w:t>
      </w:r>
    </w:p>
    <w:p w14:paraId="05FD22D4" w14:textId="77777777" w:rsidR="00295BCA" w:rsidRDefault="00B02607" w:rsidP="00A72BBC">
      <w:r w:rsidRPr="006849F1">
        <w:t xml:space="preserve">V případě, kdy je nutné nasazení Náhradní soupravy na dobu delší než na 1 den, je </w:t>
      </w:r>
      <w:r w:rsidR="00A43BF4" w:rsidRPr="006849F1">
        <w:t>D</w:t>
      </w:r>
      <w:r w:rsidRPr="006849F1">
        <w:t xml:space="preserve">opravce povinen nejpozději v den předcházející dni jeho nasazení o této skutečnosti informovat KORDIS včetně dodání informace o technických parametrech nasazovaného vozidla. </w:t>
      </w:r>
      <w:bookmarkStart w:id="162" w:name="_Toc117683611"/>
      <w:bookmarkStart w:id="163" w:name="_Hlk124853845"/>
      <w:bookmarkEnd w:id="161"/>
    </w:p>
    <w:p w14:paraId="47F86895" w14:textId="6850FCBF" w:rsidR="00B02607" w:rsidRPr="00D3696E" w:rsidRDefault="00B02607" w:rsidP="004912C9">
      <w:pPr>
        <w:pStyle w:val="Nadpis2"/>
      </w:pPr>
      <w:bookmarkStart w:id="164" w:name="_Toc208474146"/>
      <w:r w:rsidRPr="00D3696E">
        <w:t>Další požadavky na vozidla</w:t>
      </w:r>
      <w:bookmarkEnd w:id="162"/>
      <w:bookmarkEnd w:id="164"/>
    </w:p>
    <w:p w14:paraId="0121A901" w14:textId="221A2B29" w:rsidR="00B02607" w:rsidRPr="00E6574C" w:rsidRDefault="000249D8" w:rsidP="00B02607">
      <w:pPr>
        <w:spacing w:after="0" w:line="252" w:lineRule="auto"/>
        <w:rPr>
          <w:rFonts w:cs="Arial"/>
          <w:szCs w:val="22"/>
        </w:rPr>
      </w:pPr>
      <w:bookmarkStart w:id="165" w:name="_Hlk116634314"/>
      <w:bookmarkEnd w:id="163"/>
      <w:r>
        <w:rPr>
          <w:rFonts w:cs="Arial"/>
          <w:szCs w:val="22"/>
        </w:rPr>
        <w:t>Vozidla</w:t>
      </w:r>
      <w:r w:rsidRPr="00B34211">
        <w:rPr>
          <w:rFonts w:cs="Arial"/>
          <w:szCs w:val="22"/>
        </w:rPr>
        <w:t xml:space="preserve"> </w:t>
      </w:r>
      <w:r w:rsidR="00B02607" w:rsidRPr="00B34211">
        <w:rPr>
          <w:rFonts w:cs="Arial"/>
          <w:szCs w:val="22"/>
        </w:rPr>
        <w:t>musí být bez vozových tříd</w:t>
      </w:r>
      <w:r w:rsidR="00B02607">
        <w:rPr>
          <w:rFonts w:cs="Arial"/>
          <w:szCs w:val="22"/>
        </w:rPr>
        <w:t xml:space="preserve">, označení tříd musí být odstraněno uvnitř i vně vozidel. </w:t>
      </w:r>
    </w:p>
    <w:p w14:paraId="5ABFAD24" w14:textId="78F1279F" w:rsidR="00214501" w:rsidRPr="00D3696E" w:rsidRDefault="00214501" w:rsidP="001B20AF">
      <w:pPr>
        <w:pStyle w:val="Nadpis2"/>
      </w:pPr>
      <w:bookmarkStart w:id="166" w:name="_Toc208474147"/>
      <w:bookmarkEnd w:id="165"/>
      <w:r>
        <w:t>Součinnost Dopravce</w:t>
      </w:r>
      <w:bookmarkEnd w:id="166"/>
    </w:p>
    <w:p w14:paraId="43D33078" w14:textId="42B3D469" w:rsidR="00214501" w:rsidRDefault="00214501" w:rsidP="00214501">
      <w:pPr>
        <w:rPr>
          <w:lang w:eastAsia="x-none"/>
        </w:rPr>
      </w:pPr>
      <w:r>
        <w:rPr>
          <w:lang w:eastAsia="x-none"/>
        </w:rPr>
        <w:t xml:space="preserve">Dopravce je povinen poskytnout součinnost </w:t>
      </w:r>
      <w:r>
        <w:t>KORDIS</w:t>
      </w:r>
      <w:r>
        <w:rPr>
          <w:lang w:eastAsia="x-none"/>
        </w:rPr>
        <w:t xml:space="preserve"> při řešení eventuálních problémů souvisejících s provozem V</w:t>
      </w:r>
      <w:r w:rsidR="00406CF1">
        <w:rPr>
          <w:lang w:eastAsia="x-none"/>
        </w:rPr>
        <w:t>laků</w:t>
      </w:r>
      <w:r>
        <w:rPr>
          <w:lang w:eastAsia="x-none"/>
        </w:rPr>
        <w:t xml:space="preserve">. </w:t>
      </w:r>
    </w:p>
    <w:p w14:paraId="554FE59B" w14:textId="71A3EEFD" w:rsidR="002A4690" w:rsidRPr="00D3696E" w:rsidRDefault="002A4690" w:rsidP="00D14D07">
      <w:pPr>
        <w:pStyle w:val="Nadpis1"/>
        <w:pageBreakBefore/>
        <w:ind w:left="357" w:hanging="357"/>
      </w:pPr>
      <w:bookmarkStart w:id="167" w:name="_Toc208474148"/>
      <w:r w:rsidRPr="00D34F0C">
        <w:lastRenderedPageBreak/>
        <w:t>standard</w:t>
      </w:r>
      <w:r w:rsidRPr="00D3696E">
        <w:t xml:space="preserve"> Výluk a omezení dopravy</w:t>
      </w:r>
      <w:bookmarkEnd w:id="167"/>
    </w:p>
    <w:p w14:paraId="7528473E" w14:textId="77777777" w:rsidR="00AA11B4" w:rsidRPr="00D3696E" w:rsidRDefault="00AA11B4" w:rsidP="001B20AF">
      <w:pPr>
        <w:pStyle w:val="Nadpis2"/>
      </w:pPr>
      <w:bookmarkStart w:id="168" w:name="_Toc208474149"/>
      <w:r w:rsidRPr="00D3696E">
        <w:t>Předkládání plánů výluk</w:t>
      </w:r>
      <w:bookmarkEnd w:id="168"/>
    </w:p>
    <w:p w14:paraId="67B73BD9" w14:textId="50B0D5AD" w:rsidR="00617E82" w:rsidRDefault="00617E82" w:rsidP="00E67BD1">
      <w:pPr>
        <w:rPr>
          <w:lang w:eastAsia="x-none"/>
        </w:rPr>
      </w:pPr>
      <w:r>
        <w:rPr>
          <w:lang w:eastAsia="x-none"/>
        </w:rPr>
        <w:t>Dopravce je povinen na vyžádání zasílat na KORDIS informace Provozovatele dráhy týkající se výluk a omezení provozu na železničních tratích, po nichž jsou vedeny Vlaky</w:t>
      </w:r>
      <w:r w:rsidR="006D605F">
        <w:rPr>
          <w:lang w:eastAsia="x-none"/>
        </w:rPr>
        <w:t xml:space="preserve"> (příp. i v navazujících úsecích)</w:t>
      </w:r>
      <w:r>
        <w:rPr>
          <w:lang w:eastAsia="x-none"/>
        </w:rPr>
        <w:t>, např. roční, měsíční, týdenní plány výluk, informace o nepředpokládaných výlukách, dočasných sníženích traťové rychlosti (pomalých jízdách), apod. Po vyžádání je Dopravce povinen předat požadované informace KORDIS do tří pracovních dnů.</w:t>
      </w:r>
    </w:p>
    <w:p w14:paraId="7B7FE7AB" w14:textId="77777777" w:rsidR="00617E82" w:rsidRDefault="00617E82" w:rsidP="00E67BD1">
      <w:pPr>
        <w:rPr>
          <w:lang w:eastAsia="x-none"/>
        </w:rPr>
      </w:pPr>
      <w:r>
        <w:rPr>
          <w:lang w:eastAsia="x-none"/>
        </w:rPr>
        <w:t>Dopravce je povinen bezodkladně informovat KORDIS o omezeních na železniční síti (nepředpokládané výluky, mimořádné události, pomalé jízdy), které mohou způsobit zpoždění Vlaků o 5 a více minut po dobu delší, jak 24 hodin nebo odřeknutí Vlaků.</w:t>
      </w:r>
    </w:p>
    <w:p w14:paraId="69C22FCC" w14:textId="7BAB17BB" w:rsidR="002A4690" w:rsidRDefault="002A4690" w:rsidP="001B20AF">
      <w:pPr>
        <w:pStyle w:val="Nadpis2"/>
      </w:pPr>
      <w:bookmarkStart w:id="169" w:name="_Toc208474150"/>
      <w:r w:rsidRPr="00D34F0C">
        <w:t>Postup</w:t>
      </w:r>
      <w:r>
        <w:t xml:space="preserve"> zpracování výlukových </w:t>
      </w:r>
      <w:r w:rsidR="009D1653">
        <w:t>opatření</w:t>
      </w:r>
      <w:bookmarkEnd w:id="169"/>
    </w:p>
    <w:p w14:paraId="5AD4B50A" w14:textId="77777777" w:rsidR="00617E82" w:rsidRDefault="00617E82" w:rsidP="00E67BD1">
      <w:r w:rsidRPr="007938A7">
        <w:t xml:space="preserve">Dopravce s KORDIS </w:t>
      </w:r>
      <w:r w:rsidRPr="0093419D">
        <w:t xml:space="preserve">na základě ročního plánu výluk </w:t>
      </w:r>
      <w:r w:rsidRPr="00CD4ABC">
        <w:t>a postupně upřesňovaných měsíčních plánů výluk</w:t>
      </w:r>
      <w:r w:rsidRPr="007938A7">
        <w:t xml:space="preserve"> </w:t>
      </w:r>
      <w:r>
        <w:t xml:space="preserve">v dostatečném předstihu </w:t>
      </w:r>
      <w:r w:rsidRPr="007938A7">
        <w:t>proj</w:t>
      </w:r>
      <w:r w:rsidRPr="0093419D">
        <w:t xml:space="preserve">edná </w:t>
      </w:r>
      <w:r w:rsidRPr="00DA4111">
        <w:t xml:space="preserve">harmonogram tvorby výlukových jízdních řádů. </w:t>
      </w:r>
    </w:p>
    <w:p w14:paraId="29B69A4F" w14:textId="3BF786DA" w:rsidR="00617E82" w:rsidRDefault="003A2A65" w:rsidP="00E67BD1">
      <w:r>
        <w:t xml:space="preserve">V případech stanovených dohodou Objednatele a KORDIS </w:t>
      </w:r>
      <w:r w:rsidR="00617E82">
        <w:t xml:space="preserve">zpracuje KORDIS pro Dopravce </w:t>
      </w:r>
      <w:r w:rsidR="001F30A0">
        <w:t>z</w:t>
      </w:r>
      <w:r w:rsidR="00617E82">
        <w:t>ávazn</w:t>
      </w:r>
      <w:r w:rsidR="001F30A0">
        <w:t>ý Požadavek</w:t>
      </w:r>
      <w:r w:rsidR="00617E82">
        <w:t xml:space="preserve"> </w:t>
      </w:r>
      <w:r w:rsidR="001F30A0">
        <w:t xml:space="preserve">nejpozději </w:t>
      </w:r>
      <w:r w:rsidR="009D1653">
        <w:t>60</w:t>
      </w:r>
      <w:r w:rsidR="001F30A0">
        <w:t xml:space="preserve"> dnů před začátkem plánované výluky</w:t>
      </w:r>
      <w:r w:rsidR="00F36615">
        <w:t>, je-li to objektivně možné</w:t>
      </w:r>
      <w:r w:rsidR="00BD72CB">
        <w:t>. V průběhu procesu přípravy výlukových opatření a také během jejich platnosti je KORDIS oprávněn Požadavek upravovat.</w:t>
      </w:r>
    </w:p>
    <w:p w14:paraId="1E3113B7" w14:textId="470E21E9" w:rsidR="00923959" w:rsidRDefault="003A2A65" w:rsidP="00E67BD1">
      <w:r>
        <w:t xml:space="preserve">Po dohodě s Objednatelem je </w:t>
      </w:r>
      <w:r w:rsidR="00923959">
        <w:t>KORDIS oprávněn předložit Dopravci závazný Požadavek i v případě neplánované výluky, eventuálně i při mimořádnosti v dopravě, u níž se očekává doba trvání delší, jak 72 hodin. V průběhu přípravy a platnosti opatření je KORDIS oprávněn Požadavek upravovat.</w:t>
      </w:r>
    </w:p>
    <w:p w14:paraId="11C08B87" w14:textId="0B2CB318" w:rsidR="00617E82" w:rsidRDefault="00617E82" w:rsidP="00E67BD1">
      <w:r>
        <w:t xml:space="preserve">Dopravce na základě </w:t>
      </w:r>
      <w:r w:rsidR="00BD72CB">
        <w:t xml:space="preserve">Požadavku </w:t>
      </w:r>
      <w:r>
        <w:t xml:space="preserve">zajistí projednání </w:t>
      </w:r>
      <w:r w:rsidR="00BD72CB">
        <w:t xml:space="preserve">potřebných opatření </w:t>
      </w:r>
      <w:r>
        <w:t>s </w:t>
      </w:r>
      <w:r w:rsidR="00BD72CB">
        <w:t>P</w:t>
      </w:r>
      <w:r>
        <w:t>rovozovatelem dráhy a</w:t>
      </w:r>
      <w:r w:rsidR="00BD72CB">
        <w:t xml:space="preserve"> příp. dalšími subjekty</w:t>
      </w:r>
      <w:r>
        <w:t xml:space="preserve"> </w:t>
      </w:r>
      <w:r w:rsidR="00BD72CB">
        <w:t>a zajistí jejich realizaci</w:t>
      </w:r>
      <w:r w:rsidR="00B1029F">
        <w:t xml:space="preserve"> vč. zpracování potřebných výlukových opatření pro Provozovatele dráhy a provozní zaměstnance Dopravce. </w:t>
      </w:r>
      <w:r w:rsidRPr="00E45BEA">
        <w:t>Pokud se Dopravce nedohodne s KORDIS</w:t>
      </w:r>
      <w:r>
        <w:t xml:space="preserve"> jinak, zpracuje Dopravce </w:t>
      </w:r>
      <w:r w:rsidR="00B1029F">
        <w:t>také</w:t>
      </w:r>
      <w:r>
        <w:t xml:space="preserve"> oběh</w:t>
      </w:r>
      <w:r w:rsidR="00B1029F">
        <w:t>y</w:t>
      </w:r>
      <w:r>
        <w:t xml:space="preserve"> </w:t>
      </w:r>
      <w:r w:rsidR="00E21577">
        <w:t>vozidel</w:t>
      </w:r>
      <w:r w:rsidR="008F54EE">
        <w:t xml:space="preserve"> </w:t>
      </w:r>
      <w:r w:rsidR="007F3287">
        <w:t>N</w:t>
      </w:r>
      <w:r w:rsidR="008F54EE">
        <w:t>áhradní dopravy</w:t>
      </w:r>
      <w:r w:rsidR="00E21577">
        <w:t xml:space="preserve"> („</w:t>
      </w:r>
      <w:proofErr w:type="spellStart"/>
      <w:r w:rsidR="00E21577">
        <w:t>linkospoje</w:t>
      </w:r>
      <w:proofErr w:type="spellEnd"/>
      <w:r w:rsidR="00E21577">
        <w:t>“)</w:t>
      </w:r>
      <w:r w:rsidR="008F54EE">
        <w:t>.</w:t>
      </w:r>
      <w:r w:rsidR="00B1029F">
        <w:t xml:space="preserve"> </w:t>
      </w:r>
      <w:r>
        <w:t>Výlukový jízdní řád pro cestující vytváří KORDIS, případně Dopravce na základě pokynu KORDIS.</w:t>
      </w:r>
    </w:p>
    <w:p w14:paraId="2FA14202" w14:textId="26FBA459" w:rsidR="003A2A65" w:rsidRDefault="003A2A65" w:rsidP="00E67BD1">
      <w:r>
        <w:t xml:space="preserve">V případech, kdy KORDIS pro Dopravce nezpracovává Požadavek, je Dopravce </w:t>
      </w:r>
      <w:proofErr w:type="spellStart"/>
      <w:r>
        <w:t>povinnen</w:t>
      </w:r>
      <w:proofErr w:type="spellEnd"/>
      <w:r>
        <w:t xml:space="preserve"> </w:t>
      </w:r>
      <w:r w:rsidR="00453145">
        <w:t xml:space="preserve">konzultovat s KORDIS </w:t>
      </w:r>
      <w:r>
        <w:t>plánovaná dopravní opatření</w:t>
      </w:r>
      <w:r w:rsidR="00107FFD">
        <w:t xml:space="preserve"> vč. tras, kapacit a vybavení vozidel náhradní dopravy</w:t>
      </w:r>
      <w:r w:rsidR="00BE6F70">
        <w:t xml:space="preserve"> vč. způsobu jejich komunikace s CED</w:t>
      </w:r>
      <w:r w:rsidR="002C1139">
        <w:t xml:space="preserve">, podobu a obsah výlukových jízdních řádů a označení linek a zastávek náhradní dopravy. Dopravce je </w:t>
      </w:r>
      <w:proofErr w:type="spellStart"/>
      <w:r w:rsidR="002C1139">
        <w:t>povinnen</w:t>
      </w:r>
      <w:proofErr w:type="spellEnd"/>
      <w:r w:rsidR="002C1139">
        <w:t xml:space="preserve"> připomínky</w:t>
      </w:r>
      <w:r w:rsidR="00BE6F70">
        <w:t xml:space="preserve"> a požadavky</w:t>
      </w:r>
      <w:r w:rsidR="002C1139">
        <w:t xml:space="preserve"> KORDIS akceptovat, pokud nejsou v rozporu s jeho povinnostmi vůči Objednateli. </w:t>
      </w:r>
    </w:p>
    <w:p w14:paraId="45758BBF" w14:textId="0A2107C1" w:rsidR="00617E82" w:rsidRDefault="00787059" w:rsidP="00E67BD1">
      <w:r w:rsidRPr="00EA522F">
        <w:t>Dopravce má povinnost předložit výlukové opatření pro Provozovatele dráhy</w:t>
      </w:r>
      <w:r w:rsidR="00107FFD">
        <w:t>,</w:t>
      </w:r>
      <w:r w:rsidR="003B1E02">
        <w:t xml:space="preserve"> </w:t>
      </w:r>
      <w:r w:rsidR="00107FFD">
        <w:t>KORDIS</w:t>
      </w:r>
      <w:r w:rsidR="00E21577">
        <w:t xml:space="preserve">, </w:t>
      </w:r>
      <w:r w:rsidR="00107FFD">
        <w:t xml:space="preserve">jakož i </w:t>
      </w:r>
      <w:r w:rsidR="00E21577">
        <w:t>oběhy Náhradní dopravy</w:t>
      </w:r>
      <w:r w:rsidRPr="00EA522F">
        <w:t xml:space="preserve"> a případně upravené Pomůcky JŘ </w:t>
      </w:r>
      <w:r w:rsidRPr="00FA75A1">
        <w:t xml:space="preserve">nejpozději </w:t>
      </w:r>
      <w:r w:rsidR="009D1653" w:rsidRPr="00FA75A1">
        <w:t>28 dnů</w:t>
      </w:r>
      <w:r w:rsidRPr="00FA75A1">
        <w:t xml:space="preserve"> před</w:t>
      </w:r>
      <w:r w:rsidRPr="001D6F80">
        <w:t xml:space="preserve"> </w:t>
      </w:r>
      <w:r w:rsidR="00B1029F">
        <w:t xml:space="preserve">požadovaným </w:t>
      </w:r>
      <w:r w:rsidRPr="001D6F80">
        <w:t xml:space="preserve">zahájením </w:t>
      </w:r>
      <w:r w:rsidR="00B1029F">
        <w:t xml:space="preserve">jejich </w:t>
      </w:r>
      <w:r w:rsidRPr="001D6F80">
        <w:t xml:space="preserve">platnosti, nedohodne-li se s KORDIS jinak. </w:t>
      </w:r>
    </w:p>
    <w:p w14:paraId="72727C2F" w14:textId="0CAF22E3" w:rsidR="00B47184" w:rsidRDefault="00293335" w:rsidP="001B20AF">
      <w:pPr>
        <w:pStyle w:val="Nadpis2"/>
      </w:pPr>
      <w:bookmarkStart w:id="170" w:name="_Ref141629042"/>
      <w:bookmarkStart w:id="171" w:name="_Toc208474151"/>
      <w:r>
        <w:t>V</w:t>
      </w:r>
      <w:r w:rsidR="00B47184">
        <w:t>ozidl</w:t>
      </w:r>
      <w:r>
        <w:t>a</w:t>
      </w:r>
      <w:r w:rsidR="00B47184">
        <w:t xml:space="preserve"> </w:t>
      </w:r>
      <w:r w:rsidR="00A62119">
        <w:t>ND</w:t>
      </w:r>
      <w:bookmarkEnd w:id="170"/>
      <w:bookmarkEnd w:id="171"/>
      <w:r w:rsidR="00A62119">
        <w:t xml:space="preserve"> </w:t>
      </w:r>
    </w:p>
    <w:p w14:paraId="762CFB57" w14:textId="1DBBF94C" w:rsidR="00A62119" w:rsidRDefault="00A62119" w:rsidP="00E67BD1">
      <w:pPr>
        <w:pStyle w:val="Nadpis3"/>
        <w:widowControl/>
      </w:pPr>
      <w:bookmarkStart w:id="172" w:name="_Toc208474152"/>
      <w:r>
        <w:t>Technický stav vozidel</w:t>
      </w:r>
      <w:r>
        <w:rPr>
          <w:lang w:val="cs-CZ"/>
        </w:rPr>
        <w:t xml:space="preserve"> ND</w:t>
      </w:r>
      <w:bookmarkEnd w:id="172"/>
    </w:p>
    <w:p w14:paraId="56FCEB1C" w14:textId="47382AA2" w:rsidR="00A62119" w:rsidRDefault="00A62119" w:rsidP="00E67BD1">
      <w:pPr>
        <w:widowControl/>
      </w:pPr>
      <w:r>
        <w:t>Vozidla musí být v dobrém technickém stavu</w:t>
      </w:r>
      <w:r w:rsidR="00AC0674">
        <w:t xml:space="preserve">, uvnitř i vně čisté </w:t>
      </w:r>
      <w:r>
        <w:t xml:space="preserve">a musí splňovat všechny související zákonné normy. </w:t>
      </w:r>
    </w:p>
    <w:p w14:paraId="36B33D28" w14:textId="2C47BBD0" w:rsidR="00A62119" w:rsidRDefault="00A62119" w:rsidP="00E67BD1">
      <w:pPr>
        <w:widowControl/>
      </w:pPr>
      <w:r>
        <w:t>Vozidla musí být v takovém stavu, aby cestující nebyli obtěžování hlukem, zápachem nebo vibracemi vyššími, než je u daného typu vozidla obvyklé.</w:t>
      </w:r>
    </w:p>
    <w:p w14:paraId="3825AD51" w14:textId="4B493B82" w:rsidR="00AC0674" w:rsidRDefault="00AC0674" w:rsidP="00E67BD1">
      <w:pPr>
        <w:widowControl/>
      </w:pPr>
      <w:r>
        <w:lastRenderedPageBreak/>
        <w:t>Vozidlo musí umožnit přepravu cestujících na stání.</w:t>
      </w:r>
    </w:p>
    <w:p w14:paraId="4015C28E" w14:textId="7454750F" w:rsidR="00A62119" w:rsidRDefault="00A62119" w:rsidP="00E67BD1">
      <w:pPr>
        <w:widowControl/>
      </w:pPr>
      <w:r>
        <w:t xml:space="preserve">Vozidlo musí být vybaveno nejméně dvěma dveřmi umožňujícími </w:t>
      </w:r>
      <w:r w:rsidR="00B52AA7">
        <w:t>nástup</w:t>
      </w:r>
      <w:r>
        <w:t xml:space="preserve"> i výstup.</w:t>
      </w:r>
    </w:p>
    <w:p w14:paraId="02E4D7EF" w14:textId="77777777" w:rsidR="00A62119" w:rsidRDefault="00A62119" w:rsidP="00E67BD1">
      <w:pPr>
        <w:widowControl/>
      </w:pPr>
      <w:r>
        <w:t>Nevyžaduje se vybavení vozidla bezpečnostními pásy.</w:t>
      </w:r>
    </w:p>
    <w:p w14:paraId="203CA54C" w14:textId="544887A5" w:rsidR="00A62119" w:rsidRDefault="00A62119" w:rsidP="00E67BD1">
      <w:pPr>
        <w:widowControl/>
      </w:pPr>
      <w:r>
        <w:t>Maximální s</w:t>
      </w:r>
      <w:r w:rsidRPr="009D57C0">
        <w:t xml:space="preserve">táří </w:t>
      </w:r>
      <w:r>
        <w:t>v</w:t>
      </w:r>
      <w:r w:rsidRPr="009D57C0">
        <w:t>ozidla</w:t>
      </w:r>
      <w:r>
        <w:t xml:space="preserve"> není stanoveno.</w:t>
      </w:r>
    </w:p>
    <w:p w14:paraId="42398925" w14:textId="39677D54" w:rsidR="00AC0674" w:rsidRDefault="00AC0674" w:rsidP="00E67BD1">
      <w:pPr>
        <w:pStyle w:val="Nadpis3"/>
        <w:widowControl/>
        <w:rPr>
          <w:lang w:val="cs-CZ"/>
        </w:rPr>
      </w:pPr>
      <w:bookmarkStart w:id="173" w:name="_Toc208474153"/>
      <w:r>
        <w:rPr>
          <w:lang w:val="cs-CZ"/>
        </w:rPr>
        <w:t>Standardy vozidel ND</w:t>
      </w:r>
      <w:bookmarkEnd w:id="173"/>
    </w:p>
    <w:p w14:paraId="523FC0ED" w14:textId="2526BEF2" w:rsidR="00F740F6" w:rsidRPr="001F7B34" w:rsidRDefault="00BC35DA" w:rsidP="00E67BD1">
      <w:r>
        <w:rPr>
          <w:lang w:eastAsia="x-none"/>
        </w:rPr>
        <w:t xml:space="preserve">V rámci Požadavku stanovuje KORDIS standard vozidel ND. </w:t>
      </w:r>
      <w:r w:rsidR="00F740F6">
        <w:rPr>
          <w:lang w:eastAsia="x-none"/>
        </w:rPr>
        <w:t xml:space="preserve">Pro zajištění ND mohou být využívána vozidla ve standardu </w:t>
      </w:r>
      <w:r w:rsidR="009E4CF5">
        <w:rPr>
          <w:lang w:eastAsia="x-none"/>
        </w:rPr>
        <w:t>ND</w:t>
      </w:r>
      <w:r w:rsidR="00643366">
        <w:rPr>
          <w:lang w:eastAsia="x-none"/>
        </w:rPr>
        <w:t>-</w:t>
      </w:r>
      <w:r w:rsidR="00F740F6">
        <w:rPr>
          <w:lang w:eastAsia="x-none"/>
        </w:rPr>
        <w:t xml:space="preserve">IDS </w:t>
      </w:r>
      <w:r w:rsidR="00643366">
        <w:rPr>
          <w:lang w:eastAsia="x-none"/>
        </w:rPr>
        <w:t xml:space="preserve">(plná výbava pro provoz v IDS JMK) </w:t>
      </w:r>
      <w:r w:rsidR="00F740F6">
        <w:rPr>
          <w:lang w:eastAsia="x-none"/>
        </w:rPr>
        <w:t xml:space="preserve">nebo </w:t>
      </w:r>
      <w:r w:rsidR="009E4CF5">
        <w:rPr>
          <w:lang w:eastAsia="x-none"/>
        </w:rPr>
        <w:t>ND</w:t>
      </w:r>
      <w:r w:rsidR="00643366">
        <w:rPr>
          <w:lang w:eastAsia="x-none"/>
        </w:rPr>
        <w:t>-</w:t>
      </w:r>
      <w:r w:rsidR="00F740F6">
        <w:rPr>
          <w:lang w:eastAsia="x-none"/>
        </w:rPr>
        <w:t>X</w:t>
      </w:r>
      <w:r w:rsidR="00643366">
        <w:rPr>
          <w:lang w:eastAsia="x-none"/>
        </w:rPr>
        <w:t xml:space="preserve"> (vozidlo nevybavené </w:t>
      </w:r>
      <w:r>
        <w:rPr>
          <w:lang w:eastAsia="x-none"/>
        </w:rPr>
        <w:t xml:space="preserve">nebo částečně vybavené </w:t>
      </w:r>
      <w:r w:rsidR="00643366">
        <w:rPr>
          <w:lang w:eastAsia="x-none"/>
        </w:rPr>
        <w:t xml:space="preserve">pro provoz v IDS JMK). </w:t>
      </w:r>
    </w:p>
    <w:p w14:paraId="6131F187" w14:textId="77777777" w:rsidR="00936BE4" w:rsidRPr="00A219A8" w:rsidRDefault="00936BE4" w:rsidP="00E67BD1">
      <w:pPr>
        <w:pStyle w:val="Nadpis3"/>
        <w:widowControl/>
      </w:pPr>
      <w:bookmarkStart w:id="174" w:name="_Toc332704658"/>
      <w:bookmarkStart w:id="175" w:name="_Toc43545541"/>
      <w:bookmarkStart w:id="176" w:name="_Toc177901410"/>
      <w:bookmarkStart w:id="177" w:name="_Toc334454535"/>
      <w:bookmarkStart w:id="178" w:name="_Toc334458351"/>
      <w:bookmarkStart w:id="179" w:name="_Toc334458553"/>
      <w:bookmarkStart w:id="180" w:name="_Toc39134811"/>
      <w:bookmarkStart w:id="181" w:name="_Toc208474154"/>
      <w:bookmarkEnd w:id="174"/>
      <w:r w:rsidRPr="00A219A8">
        <w:t>Tabulka kurzového čísla vozidla</w:t>
      </w:r>
      <w:bookmarkEnd w:id="175"/>
      <w:bookmarkEnd w:id="176"/>
      <w:bookmarkEnd w:id="177"/>
      <w:bookmarkEnd w:id="178"/>
      <w:bookmarkEnd w:id="179"/>
      <w:bookmarkEnd w:id="180"/>
      <w:bookmarkEnd w:id="181"/>
    </w:p>
    <w:p w14:paraId="540BA687" w14:textId="77777777" w:rsidR="00936BE4" w:rsidRDefault="00936BE4" w:rsidP="00E67BD1">
      <w:pPr>
        <w:widowControl/>
      </w:pPr>
      <w:r>
        <w:t>Po obou stranách kabiny řidiče musí být umístěna tabulka kurzového čísla vozidla na tabulce o rozměrech 15 x 21 cm, případně může být v elektronické podobě. Přesný vzhled a obsah textu tabulky stanovuje individuálně KORDIS.</w:t>
      </w:r>
    </w:p>
    <w:p w14:paraId="5E0064C1" w14:textId="77777777" w:rsidR="00936BE4" w:rsidRDefault="00936BE4" w:rsidP="00E67BD1">
      <w:pPr>
        <w:widowControl/>
      </w:pPr>
      <w:r>
        <w:t xml:space="preserve">Kurzové číslo jednoznačně identifikuje vozidlo provozované na lince v daný den. Pravidla pro přidělování kurzových čísel jednotlivým pořadím vozidel na linkách IDS JMK stanovuje KORDIS. </w:t>
      </w:r>
    </w:p>
    <w:p w14:paraId="5026268A" w14:textId="7BB8B4F5" w:rsidR="00936BE4" w:rsidRDefault="00936BE4" w:rsidP="00E67BD1">
      <w:pPr>
        <w:widowControl/>
      </w:pPr>
      <w:r>
        <w:t>V jeden okamžik nesmí pod jedním kurzovým číslem jezdit více než jedno vozidlo.</w:t>
      </w:r>
    </w:p>
    <w:p w14:paraId="62A16195" w14:textId="77777777" w:rsidR="00936BE4" w:rsidRPr="00A219A8" w:rsidRDefault="00936BE4" w:rsidP="00E67BD1">
      <w:pPr>
        <w:pStyle w:val="Nadpis3"/>
        <w:widowControl/>
      </w:pPr>
      <w:bookmarkStart w:id="182" w:name="_Toc43545542"/>
      <w:bookmarkStart w:id="183" w:name="_Toc177901411"/>
      <w:bookmarkStart w:id="184" w:name="_Toc334454536"/>
      <w:bookmarkStart w:id="185" w:name="_Toc334458352"/>
      <w:bookmarkStart w:id="186" w:name="_Toc334458554"/>
      <w:bookmarkStart w:id="187" w:name="_Toc39134812"/>
      <w:bookmarkStart w:id="188" w:name="_Toc208474155"/>
      <w:r w:rsidRPr="00A219A8">
        <w:t>Přední směrový elektronický panel nebo tabule</w:t>
      </w:r>
      <w:bookmarkEnd w:id="182"/>
      <w:bookmarkEnd w:id="183"/>
      <w:bookmarkEnd w:id="184"/>
      <w:bookmarkEnd w:id="185"/>
      <w:bookmarkEnd w:id="186"/>
      <w:bookmarkEnd w:id="187"/>
      <w:bookmarkEnd w:id="188"/>
    </w:p>
    <w:p w14:paraId="64298F15" w14:textId="47FD34D5" w:rsidR="00936BE4" w:rsidRPr="007F694D" w:rsidRDefault="00936BE4" w:rsidP="00E67BD1">
      <w:pPr>
        <w:widowControl/>
      </w:pPr>
      <w:r>
        <w:t xml:space="preserve">Vozidla </w:t>
      </w:r>
      <w:r w:rsidR="00643366">
        <w:t xml:space="preserve">provozovaná ve standardu </w:t>
      </w:r>
      <w:r w:rsidR="009E4CF5">
        <w:t>ND</w:t>
      </w:r>
      <w:r w:rsidR="00643366">
        <w:t xml:space="preserve">-IDS </w:t>
      </w:r>
      <w:r>
        <w:t xml:space="preserve">musí být vybavena v přední části vozidla osvětleným elektronickým směrovým panelem certifikovaným KORDIS umístěným v horní části čelního okna přes celou jeho šířku (případně zabudovány do karoserie v horní části čela vozidla přes celou jeho šířku). Parametry panelu jsou </w:t>
      </w:r>
      <w:r w:rsidRPr="007F694D">
        <w:t xml:space="preserve">minimálně 140 x 19 bodů. Na panelu je zobrazeno číslo a konečná zastávka linky. Barva osvětlených bodů na panelu musí být </w:t>
      </w:r>
      <w:r w:rsidR="003F1597" w:rsidRPr="007F694D">
        <w:t>zelená,</w:t>
      </w:r>
      <w:r w:rsidR="00EA7E64">
        <w:t xml:space="preserve"> resp. žlutozelená.</w:t>
      </w:r>
      <w:r w:rsidR="00064DCF">
        <w:t xml:space="preserve"> </w:t>
      </w:r>
    </w:p>
    <w:p w14:paraId="2962FF6F" w14:textId="5614ECA0" w:rsidR="00936BE4" w:rsidRDefault="00643366" w:rsidP="00E67BD1">
      <w:pPr>
        <w:widowControl/>
      </w:pPr>
      <w:r>
        <w:t xml:space="preserve">Vozidla provozovaná ve standardu </w:t>
      </w:r>
      <w:r w:rsidR="009E4CF5">
        <w:t>ND</w:t>
      </w:r>
      <w:r>
        <w:t>-X mohou být m</w:t>
      </w:r>
      <w:r w:rsidR="00936BE4" w:rsidRPr="000E5F26">
        <w:t xml:space="preserve">ísto elektronického panelu </w:t>
      </w:r>
      <w:r>
        <w:t xml:space="preserve">vybavena </w:t>
      </w:r>
      <w:r w:rsidR="00936BE4" w:rsidRPr="003262B3">
        <w:t>čelní tabul</w:t>
      </w:r>
      <w:r w:rsidR="005B7926">
        <w:t xml:space="preserve">í ve formátu A3 </w:t>
      </w:r>
      <w:r w:rsidR="00936BE4" w:rsidRPr="007F694D">
        <w:t>s</w:t>
      </w:r>
      <w:r w:rsidR="00936BE4">
        <w:t xml:space="preserve"> číslem linky </w:t>
      </w:r>
      <w:r w:rsidR="00120FCF">
        <w:t xml:space="preserve">a cílovou stanicí umístěnou </w:t>
      </w:r>
      <w:r w:rsidR="00936BE4">
        <w:t xml:space="preserve">na pravé straně </w:t>
      </w:r>
      <w:r w:rsidR="00120FCF">
        <w:t xml:space="preserve">čela </w:t>
      </w:r>
      <w:r w:rsidR="00936BE4">
        <w:t>vozidla</w:t>
      </w:r>
      <w:r w:rsidR="005B7926">
        <w:t xml:space="preserve"> ve směru jízdy</w:t>
      </w:r>
      <w:r w:rsidR="00936BE4">
        <w:t>. Tabule musí být vyrobena z plastu nebo kovu</w:t>
      </w:r>
      <w:r w:rsidR="00BA05D8">
        <w:t xml:space="preserve">, případně ve formě listu papíru </w:t>
      </w:r>
      <w:r w:rsidR="00D33B1C">
        <w:t xml:space="preserve">A3 </w:t>
      </w:r>
      <w:r w:rsidR="00BA05D8">
        <w:t>umístěném v </w:t>
      </w:r>
      <w:r w:rsidR="00D33B1C">
        <w:t>transparentním</w:t>
      </w:r>
      <w:r w:rsidR="00BA05D8">
        <w:t xml:space="preserve"> </w:t>
      </w:r>
      <w:proofErr w:type="spellStart"/>
      <w:r w:rsidR="00BA05D8">
        <w:t>euroobalu</w:t>
      </w:r>
      <w:proofErr w:type="spellEnd"/>
      <w:r w:rsidR="00BA05D8">
        <w:t xml:space="preserve">. Tabule musí být vždy připevněna svisle k čelnímu oknu. </w:t>
      </w:r>
    </w:p>
    <w:p w14:paraId="55EE00E4" w14:textId="066948CD" w:rsidR="00936BE4" w:rsidRDefault="00936BE4" w:rsidP="00E67BD1">
      <w:pPr>
        <w:widowControl/>
        <w:rPr>
          <w:b/>
        </w:rPr>
      </w:pPr>
      <w:bookmarkStart w:id="189" w:name="_Toc43545543"/>
      <w:bookmarkStart w:id="190" w:name="_Toc177901412"/>
      <w:r>
        <w:t>Přesný vzhled,</w:t>
      </w:r>
      <w:r w:rsidRPr="007F694D">
        <w:t xml:space="preserve"> </w:t>
      </w:r>
      <w:r>
        <w:t>rozlišení a obsah textu elektronického panelu nebo tabule stanovuje KORDIS. Dopravce je povinen dodržovat nastavení zobrazování informací stanovené KORDIS.</w:t>
      </w:r>
      <w:r w:rsidR="00064DCF">
        <w:t xml:space="preserve"> Žádné vozidlo nesmí být provozováno s obsahem panelu </w:t>
      </w:r>
      <w:r w:rsidR="00D34F0C">
        <w:t>neodsouhlaseným</w:t>
      </w:r>
      <w:r w:rsidR="00064DCF">
        <w:t xml:space="preserve"> KORDIS.</w:t>
      </w:r>
      <w:r w:rsidR="005B7926" w:rsidRPr="005B7926">
        <w:rPr>
          <w:noProof/>
        </w:rPr>
        <w:t xml:space="preserve"> </w:t>
      </w:r>
    </w:p>
    <w:p w14:paraId="26A5142E" w14:textId="77777777" w:rsidR="00936BE4" w:rsidRPr="00A219A8" w:rsidRDefault="00936BE4" w:rsidP="00E67BD1">
      <w:pPr>
        <w:pStyle w:val="Nadpis3"/>
        <w:widowControl/>
      </w:pPr>
      <w:bookmarkStart w:id="191" w:name="_Toc334454537"/>
      <w:bookmarkStart w:id="192" w:name="_Toc334458353"/>
      <w:bookmarkStart w:id="193" w:name="_Toc334458555"/>
      <w:bookmarkStart w:id="194" w:name="_Toc39134813"/>
      <w:bookmarkStart w:id="195" w:name="_Toc208474156"/>
      <w:r w:rsidRPr="00A219A8">
        <w:t>Boční směrový elektronický panel nebo směrová tabule</w:t>
      </w:r>
      <w:bookmarkEnd w:id="189"/>
      <w:bookmarkEnd w:id="190"/>
      <w:bookmarkEnd w:id="191"/>
      <w:bookmarkEnd w:id="192"/>
      <w:bookmarkEnd w:id="193"/>
      <w:bookmarkEnd w:id="194"/>
      <w:bookmarkEnd w:id="195"/>
    </w:p>
    <w:p w14:paraId="2603EB06" w14:textId="0679B9B5" w:rsidR="00936BE4" w:rsidRDefault="00643366" w:rsidP="00E67BD1">
      <w:pPr>
        <w:widowControl/>
      </w:pPr>
      <w:r>
        <w:t xml:space="preserve">Vozidla provozovaná ve standardu </w:t>
      </w:r>
      <w:r w:rsidR="009E4CF5">
        <w:t>ND</w:t>
      </w:r>
      <w:r>
        <w:t xml:space="preserve">-IDS </w:t>
      </w:r>
      <w:r w:rsidR="00936BE4">
        <w:t xml:space="preserve">musí být vybavena v boční části vozidla osvětleným elektronickým směrovým panelem certifikovaným KORDIS umístěným v horní části prvního nebo druhého okna (počítáno od přední části) na pravé straně vozidla. Parametry vnější strany panelu jsou minimálně 112 x 19 bodů. Na vnější straně panelu je zobrazeno číslo, trasa (případně orientačně významná nácestná zastávka) a konečná zastávka linky. Barva osvětlených bodů na panelu musí být </w:t>
      </w:r>
      <w:r w:rsidR="00EA7E64" w:rsidRPr="007F694D">
        <w:t>zelená</w:t>
      </w:r>
      <w:r w:rsidR="00A72BBC">
        <w:t>,</w:t>
      </w:r>
      <w:r w:rsidR="00EA7E64">
        <w:t xml:space="preserve"> resp. žlutozelená.</w:t>
      </w:r>
    </w:p>
    <w:p w14:paraId="0510CAF9" w14:textId="1EF8F6E6" w:rsidR="00120FCF" w:rsidRDefault="00064DCF" w:rsidP="00E67BD1">
      <w:pPr>
        <w:widowControl/>
      </w:pPr>
      <w:bookmarkStart w:id="196" w:name="_Toc43545544"/>
      <w:bookmarkStart w:id="197" w:name="_Toc177901413"/>
      <w:r>
        <w:t xml:space="preserve">Vozidla provozovaná ve standardu </w:t>
      </w:r>
      <w:r w:rsidR="009E4CF5">
        <w:t>ND</w:t>
      </w:r>
      <w:r>
        <w:t>-X mohou být m</w:t>
      </w:r>
      <w:r w:rsidRPr="000E5F26">
        <w:t xml:space="preserve">ísto elektronického panelu </w:t>
      </w:r>
      <w:r>
        <w:t xml:space="preserve">vybavena </w:t>
      </w:r>
      <w:r w:rsidR="00C42DBC">
        <w:t>boční</w:t>
      </w:r>
      <w:r w:rsidR="00C42DBC" w:rsidRPr="003262B3">
        <w:t xml:space="preserve"> </w:t>
      </w:r>
      <w:r w:rsidR="00120FCF" w:rsidRPr="003262B3">
        <w:t>tabul</w:t>
      </w:r>
      <w:r w:rsidR="00C42DBC">
        <w:t>í</w:t>
      </w:r>
      <w:r w:rsidR="00120FCF" w:rsidRPr="003262B3">
        <w:t xml:space="preserve"> </w:t>
      </w:r>
      <w:r w:rsidR="0052034E">
        <w:t xml:space="preserve">ve formátu A3 </w:t>
      </w:r>
      <w:r w:rsidR="00120FCF" w:rsidRPr="007F694D">
        <w:t>s</w:t>
      </w:r>
      <w:r w:rsidR="00120FCF">
        <w:t xml:space="preserve"> číslem linky a cílovou stanicí </w:t>
      </w:r>
      <w:r w:rsidR="00EA7E64">
        <w:t xml:space="preserve">umístěnou </w:t>
      </w:r>
      <w:r w:rsidR="00120FCF">
        <w:t>na pravé straně vozidla za předními dveřmi. Tabule musí být vyrobena z plastu nebo kovu</w:t>
      </w:r>
      <w:r w:rsidR="00D33B1C">
        <w:t xml:space="preserve">, případně ve formě listu papíru A3 umístěném v transparentním </w:t>
      </w:r>
      <w:proofErr w:type="spellStart"/>
      <w:r w:rsidR="00D33B1C">
        <w:t>euroobalu</w:t>
      </w:r>
      <w:proofErr w:type="spellEnd"/>
      <w:r w:rsidR="00D33B1C">
        <w:t>. Tabule musí být vždy připevněna svisle k bočnímu oknu.</w:t>
      </w:r>
      <w:r w:rsidR="00120FCF">
        <w:t xml:space="preserve"> </w:t>
      </w:r>
    </w:p>
    <w:p w14:paraId="2AA036CF" w14:textId="1D00D805" w:rsidR="00936BE4" w:rsidRDefault="00936BE4" w:rsidP="00E67BD1">
      <w:pPr>
        <w:widowControl/>
        <w:rPr>
          <w:b/>
        </w:rPr>
      </w:pPr>
      <w:r>
        <w:lastRenderedPageBreak/>
        <w:t>Přesný vzhled, rozlišení a obsah textu elektronického panelu nebo tabule stanovuje</w:t>
      </w:r>
      <w:r w:rsidR="00C42DBC">
        <w:t>, příp. odsouhlasuje</w:t>
      </w:r>
      <w:r>
        <w:t xml:space="preserve"> KORDIS. Dopravce je povinen dodržovat nastavení zobrazování informací stanovené KORDIS.</w:t>
      </w:r>
      <w:r w:rsidR="00064DCF">
        <w:t xml:space="preserve"> Žádné vozidlo ND nesmí být provozováno s obsahem panelu nestanoveným KORDIS.</w:t>
      </w:r>
    </w:p>
    <w:p w14:paraId="5F6377CB" w14:textId="77777777" w:rsidR="00936BE4" w:rsidRDefault="00936BE4" w:rsidP="001B20AF">
      <w:pPr>
        <w:pStyle w:val="Nadpis3"/>
      </w:pPr>
      <w:bookmarkStart w:id="198" w:name="_Toc334454538"/>
      <w:bookmarkStart w:id="199" w:name="_Toc334458354"/>
      <w:bookmarkStart w:id="200" w:name="_Toc334458556"/>
      <w:bookmarkStart w:id="201" w:name="_Toc39134814"/>
      <w:bookmarkStart w:id="202" w:name="_Toc208474157"/>
      <w:r>
        <w:t xml:space="preserve">Zadní </w:t>
      </w:r>
      <w:r w:rsidRPr="00095139">
        <w:t>elektronický</w:t>
      </w:r>
      <w:r>
        <w:t xml:space="preserve"> panel nebo tabule</w:t>
      </w:r>
      <w:bookmarkEnd w:id="196"/>
      <w:bookmarkEnd w:id="197"/>
      <w:bookmarkEnd w:id="198"/>
      <w:bookmarkEnd w:id="199"/>
      <w:bookmarkEnd w:id="200"/>
      <w:bookmarkEnd w:id="201"/>
      <w:bookmarkEnd w:id="202"/>
    </w:p>
    <w:p w14:paraId="05F7835D" w14:textId="69CBAD83" w:rsidR="00936BE4" w:rsidRDefault="00064DCF" w:rsidP="00E67BD1">
      <w:pPr>
        <w:widowControl/>
      </w:pPr>
      <w:r>
        <w:t xml:space="preserve">Vozidla provozovaná ve standardu </w:t>
      </w:r>
      <w:r w:rsidR="009E4CF5">
        <w:t>ND</w:t>
      </w:r>
      <w:r>
        <w:t xml:space="preserve">-IDS </w:t>
      </w:r>
      <w:r w:rsidR="00936BE4">
        <w:t xml:space="preserve">musí být vybavena v zadní části vozidla osvětleným elektronickým panelem certifikovaným KORDIS umístěným v horní části zadního okna na pravé straně vozidla. Parametry panelu jsou minimálně 28 x 19 bodů. Na panelu je uvedeno číslo linky. Barva osvětlených bodů na panelu musí být </w:t>
      </w:r>
      <w:r w:rsidR="00EA7E64" w:rsidRPr="007F694D">
        <w:t>zelená</w:t>
      </w:r>
      <w:r w:rsidR="00A72BBC">
        <w:t>,</w:t>
      </w:r>
      <w:r w:rsidR="00EA7E64">
        <w:t xml:space="preserve"> resp. žlutozelená.</w:t>
      </w:r>
    </w:p>
    <w:p w14:paraId="5D2CC22B" w14:textId="16B20FB5" w:rsidR="00EA7E64" w:rsidRDefault="00064DCF" w:rsidP="00E67BD1">
      <w:pPr>
        <w:widowControl/>
      </w:pPr>
      <w:bookmarkStart w:id="203" w:name="_Toc43545545"/>
      <w:bookmarkStart w:id="204" w:name="_Toc177901415"/>
      <w:bookmarkStart w:id="205" w:name="_Toc334454541"/>
      <w:bookmarkStart w:id="206" w:name="_Toc334458355"/>
      <w:bookmarkStart w:id="207" w:name="_Toc334458557"/>
      <w:bookmarkStart w:id="208" w:name="_Toc39134815"/>
      <w:r>
        <w:t xml:space="preserve">Vozidla provozovaná ve standardu </w:t>
      </w:r>
      <w:r w:rsidR="009E4CF5">
        <w:t>ND</w:t>
      </w:r>
      <w:r>
        <w:t>-X mohou být m</w:t>
      </w:r>
      <w:r w:rsidRPr="000E5F26">
        <w:t xml:space="preserve">ísto elektronického panelu </w:t>
      </w:r>
      <w:r>
        <w:t xml:space="preserve">vybavena </w:t>
      </w:r>
      <w:proofErr w:type="spellStart"/>
      <w:r w:rsidR="00EA7E64" w:rsidRPr="003262B3">
        <w:t>tabuli</w:t>
      </w:r>
      <w:r w:rsidR="00D33B1C">
        <w:t>í</w:t>
      </w:r>
      <w:proofErr w:type="spellEnd"/>
      <w:r w:rsidR="00D33B1C">
        <w:t xml:space="preserve"> ve formátu A4 </w:t>
      </w:r>
      <w:r w:rsidR="00EA7E64" w:rsidRPr="007F694D">
        <w:t>s</w:t>
      </w:r>
      <w:r w:rsidR="00EA7E64">
        <w:t> číslem linky umístěnou na pravé straně zadního okna vozidla. Tabule musí být vyrobena z plastu nebo kovu</w:t>
      </w:r>
      <w:r w:rsidR="00D33B1C">
        <w:t xml:space="preserve">, případně ve formě listu papíru A4 umístěném v transparentním </w:t>
      </w:r>
      <w:proofErr w:type="spellStart"/>
      <w:r w:rsidR="00D33B1C">
        <w:t>euroobalu</w:t>
      </w:r>
      <w:proofErr w:type="spellEnd"/>
      <w:r w:rsidR="00D33B1C">
        <w:t>. Tabule musí být vždy připevněna svisle k zadnímu oknu</w:t>
      </w:r>
      <w:r w:rsidR="00EA7E64">
        <w:t xml:space="preserve"> </w:t>
      </w:r>
    </w:p>
    <w:p w14:paraId="1921C936" w14:textId="1001CDD7" w:rsidR="00EA7E64" w:rsidRDefault="00EA7E64" w:rsidP="00E67BD1">
      <w:pPr>
        <w:widowControl/>
        <w:rPr>
          <w:b/>
        </w:rPr>
      </w:pPr>
      <w:r>
        <w:t>Přesný vzhled, rozlišení a obsah textu elektronického panelu nebo tabule stanovuje</w:t>
      </w:r>
      <w:r w:rsidR="00726142">
        <w:t>, příp. odsouhlasuje</w:t>
      </w:r>
      <w:r>
        <w:t xml:space="preserve"> KORDIS. Dopravce je povinen dodržovat nastavení zobrazování informací stanovené KORDIS.</w:t>
      </w:r>
      <w:r w:rsidR="00064DCF">
        <w:t xml:space="preserve"> Žádné vozidlo ND nesmí být provozováno s obsahem panelu nestanoveným KORDIS.</w:t>
      </w:r>
    </w:p>
    <w:p w14:paraId="27C3E3AB" w14:textId="77777777" w:rsidR="00936BE4" w:rsidRDefault="00936BE4" w:rsidP="00E67BD1">
      <w:pPr>
        <w:pStyle w:val="Nadpis3"/>
        <w:widowControl/>
      </w:pPr>
      <w:bookmarkStart w:id="209" w:name="_Toc43545546"/>
      <w:bookmarkStart w:id="210" w:name="_Toc177901416"/>
      <w:bookmarkStart w:id="211" w:name="_Toc334454542"/>
      <w:bookmarkStart w:id="212" w:name="_Toc334458356"/>
      <w:bookmarkStart w:id="213" w:name="_Toc334458558"/>
      <w:bookmarkStart w:id="214" w:name="_Toc39134816"/>
      <w:bookmarkStart w:id="215" w:name="_Toc208474158"/>
      <w:bookmarkEnd w:id="203"/>
      <w:bookmarkEnd w:id="204"/>
      <w:bookmarkEnd w:id="205"/>
      <w:bookmarkEnd w:id="206"/>
      <w:bookmarkEnd w:id="207"/>
      <w:bookmarkEnd w:id="208"/>
      <w:proofErr w:type="spellStart"/>
      <w:r>
        <w:t>Označovače</w:t>
      </w:r>
      <w:proofErr w:type="spellEnd"/>
      <w:r>
        <w:t xml:space="preserve"> jízdenek</w:t>
      </w:r>
      <w:bookmarkEnd w:id="209"/>
      <w:bookmarkEnd w:id="210"/>
      <w:bookmarkEnd w:id="211"/>
      <w:bookmarkEnd w:id="212"/>
      <w:bookmarkEnd w:id="213"/>
      <w:bookmarkEnd w:id="214"/>
      <w:bookmarkEnd w:id="215"/>
    </w:p>
    <w:p w14:paraId="02F6FE43" w14:textId="7F7D6161" w:rsidR="00415CB3" w:rsidRDefault="00936BE4" w:rsidP="00E67BD1">
      <w:pPr>
        <w:widowControl/>
      </w:pPr>
      <w:r>
        <w:t xml:space="preserve">Vozidla </w:t>
      </w:r>
      <w:r w:rsidR="00415CB3">
        <w:t xml:space="preserve">náhradní dopravy </w:t>
      </w:r>
      <w:r w:rsidR="00BA05D8">
        <w:t xml:space="preserve">ve </w:t>
      </w:r>
      <w:proofErr w:type="spellStart"/>
      <w:r w:rsidR="00BA05D8">
        <w:t>standardnu</w:t>
      </w:r>
      <w:proofErr w:type="spellEnd"/>
      <w:r w:rsidR="00BA05D8">
        <w:t xml:space="preserve"> ND-IDS </w:t>
      </w:r>
      <w:r>
        <w:t xml:space="preserve">musí být vybavena </w:t>
      </w:r>
      <w:r w:rsidR="00415CB3">
        <w:t xml:space="preserve">minimálně jedním </w:t>
      </w:r>
      <w:proofErr w:type="spellStart"/>
      <w:r>
        <w:t>označovač</w:t>
      </w:r>
      <w:r w:rsidR="00415CB3">
        <w:t>em</w:t>
      </w:r>
      <w:proofErr w:type="spellEnd"/>
      <w:r>
        <w:t xml:space="preserve"> jízdenek</w:t>
      </w:r>
      <w:r w:rsidR="00415CB3">
        <w:t xml:space="preserve"> certifikovaným KORDIS a propojeným s palubním počítačem. </w:t>
      </w:r>
      <w:bookmarkStart w:id="216" w:name="_Toc43545547"/>
      <w:bookmarkStart w:id="217" w:name="_Toc177901417"/>
      <w:bookmarkStart w:id="218" w:name="_Toc334454543"/>
      <w:bookmarkStart w:id="219" w:name="_Toc334458357"/>
      <w:bookmarkStart w:id="220" w:name="_Toc334458559"/>
      <w:bookmarkStart w:id="221" w:name="_Toc39134817"/>
      <w:r w:rsidR="00BA05D8">
        <w:t>Pokud vozidl</w:t>
      </w:r>
      <w:r w:rsidR="00D33B1C">
        <w:t>o</w:t>
      </w:r>
      <w:r w:rsidR="00BA05D8">
        <w:t xml:space="preserve"> ve standardu ND-X není vybaveno správně nastaveným </w:t>
      </w:r>
      <w:proofErr w:type="spellStart"/>
      <w:r w:rsidR="00BA05D8">
        <w:t>označovačem</w:t>
      </w:r>
      <w:proofErr w:type="spellEnd"/>
      <w:r w:rsidR="00BA05D8">
        <w:t xml:space="preserve"> jízdenek certifikovaným KORDIS, musí být zajištěno alternativní manuální označení jízdenky řidičem nebo jiným pracovníkem Dopravce, nestanoví-li KORDIS jinak. </w:t>
      </w:r>
    </w:p>
    <w:p w14:paraId="7D5D9660" w14:textId="77777777" w:rsidR="00936BE4" w:rsidRDefault="00936BE4" w:rsidP="00E67BD1">
      <w:pPr>
        <w:pStyle w:val="Nadpis3"/>
        <w:widowControl/>
      </w:pPr>
      <w:bookmarkStart w:id="222" w:name="_Toc43545548"/>
      <w:bookmarkStart w:id="223" w:name="_Toc177901418"/>
      <w:bookmarkStart w:id="224" w:name="_Toc334454544"/>
      <w:bookmarkStart w:id="225" w:name="_Toc334458358"/>
      <w:bookmarkStart w:id="226" w:name="_Toc334458560"/>
      <w:bookmarkStart w:id="227" w:name="_Toc39134818"/>
      <w:bookmarkStart w:id="228" w:name="_Toc208474159"/>
      <w:bookmarkEnd w:id="216"/>
      <w:bookmarkEnd w:id="217"/>
      <w:bookmarkEnd w:id="218"/>
      <w:bookmarkEnd w:id="219"/>
      <w:bookmarkEnd w:id="220"/>
      <w:bookmarkEnd w:id="221"/>
      <w:r>
        <w:t>Elektronické odbavovací zařízení</w:t>
      </w:r>
      <w:bookmarkEnd w:id="222"/>
      <w:bookmarkEnd w:id="223"/>
      <w:bookmarkEnd w:id="224"/>
      <w:bookmarkEnd w:id="225"/>
      <w:bookmarkEnd w:id="226"/>
      <w:bookmarkEnd w:id="227"/>
      <w:bookmarkEnd w:id="228"/>
    </w:p>
    <w:p w14:paraId="6B582EE4" w14:textId="258CF0B9" w:rsidR="00064DCF" w:rsidRDefault="00064DCF" w:rsidP="00E67BD1">
      <w:pPr>
        <w:pStyle w:val="Nadpis4"/>
        <w:shd w:val="clear" w:color="auto" w:fill="auto"/>
      </w:pPr>
      <w:r>
        <w:t xml:space="preserve">Vozidla ND provozovaná ve standardu </w:t>
      </w:r>
      <w:r w:rsidR="009E4CF5">
        <w:rPr>
          <w:lang w:val="cs-CZ"/>
        </w:rPr>
        <w:t>ND</w:t>
      </w:r>
      <w:r>
        <w:t>-IDS</w:t>
      </w:r>
    </w:p>
    <w:p w14:paraId="5803DFF4" w14:textId="7E9A6993" w:rsidR="0075351E" w:rsidRDefault="00064DCF" w:rsidP="00E67BD1">
      <w:pPr>
        <w:widowControl/>
      </w:pPr>
      <w:r>
        <w:t xml:space="preserve">Vozidla provozovaná ve standardu </w:t>
      </w:r>
      <w:r w:rsidR="009E4CF5">
        <w:t>ND</w:t>
      </w:r>
      <w:r>
        <w:t xml:space="preserve">-IDS </w:t>
      </w:r>
      <w:r w:rsidR="00415CB3">
        <w:t>musí být vybaven</w:t>
      </w:r>
      <w:r>
        <w:t>a</w:t>
      </w:r>
      <w:r w:rsidR="00415CB3">
        <w:t xml:space="preserve"> palubním počítačem zapůjčeným </w:t>
      </w:r>
      <w:r w:rsidR="00293335">
        <w:t xml:space="preserve">nebo pronajatým </w:t>
      </w:r>
      <w:r w:rsidR="00415CB3">
        <w:t>KORDIS, případně odsouhlaseným KORDIS, zapojeným dle pokynů KORDIS včetně propojení s</w:t>
      </w:r>
      <w:r w:rsidR="0075351E">
        <w:t> </w:t>
      </w:r>
      <w:r w:rsidR="00415CB3">
        <w:t>periferiemi</w:t>
      </w:r>
      <w:r w:rsidR="0075351E">
        <w:t xml:space="preserve"> (LED + LCD panely, akustický informační </w:t>
      </w:r>
      <w:proofErr w:type="gramStart"/>
      <w:r w:rsidR="0075351E">
        <w:t>systém,</w:t>
      </w:r>
      <w:proofErr w:type="gramEnd"/>
      <w:r w:rsidR="0075351E">
        <w:t xml:space="preserve"> apod.)</w:t>
      </w:r>
      <w:r w:rsidR="00415CB3">
        <w:t xml:space="preserve">. Náklady na </w:t>
      </w:r>
      <w:r w:rsidR="00E118C8">
        <w:t xml:space="preserve">instalaci, zprovoznění nebo demontáž </w:t>
      </w:r>
      <w:r w:rsidR="00415CB3">
        <w:t xml:space="preserve">a provoz (zejména náklady na hovory a data prostřednictvím SIM karty) hradí Dopravce </w:t>
      </w:r>
      <w:r w:rsidR="0075351E">
        <w:t xml:space="preserve">společnosti </w:t>
      </w:r>
      <w:r w:rsidR="00415CB3">
        <w:t xml:space="preserve">KORDIS. </w:t>
      </w:r>
    </w:p>
    <w:p w14:paraId="731532A5" w14:textId="050CD2E9" w:rsidR="00B5139A" w:rsidRDefault="00B5139A" w:rsidP="00E67BD1">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2529919D" w14:textId="77A61A38" w:rsidR="00BE5FB6" w:rsidRDefault="00BE5FB6" w:rsidP="00A1618D">
      <w:pPr>
        <w:widowControl/>
      </w:pPr>
      <w:r>
        <w:t xml:space="preserve">Vozidlo musí být vybaveno aspoň jedním validátorem jízdenek u předních dveří. Validátor  musí mít nastavený aktuální čas a rozložení a velikosti písma u potisku o šířce 50 mm musí odpovídat níže uvedenému obrázku. Zobrazovat musí minimálně označení linky, označení zóny, datum, čas. V případě, že nebude propojený s palubním počítačem pro zjištění aktuální zóny a linky, zobrazí alternativní označení definované KORDIS. </w:t>
      </w:r>
    </w:p>
    <w:p w14:paraId="5AEF9B27" w14:textId="2DEE7803" w:rsidR="00BE5FB6" w:rsidRDefault="00DE50EE" w:rsidP="00E67BD1">
      <w:r>
        <w:rPr>
          <w:noProof/>
        </w:rPr>
        <w:lastRenderedPageBreak/>
        <w:drawing>
          <wp:inline distT="0" distB="0" distL="0" distR="0" wp14:anchorId="10FE4650" wp14:editId="2727CB1B">
            <wp:extent cx="5648960" cy="2572385"/>
            <wp:effectExtent l="0" t="0" r="0" b="0"/>
            <wp:docPr id="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960" cy="2572385"/>
                    </a:xfrm>
                    <a:prstGeom prst="rect">
                      <a:avLst/>
                    </a:prstGeom>
                    <a:noFill/>
                    <a:ln>
                      <a:noFill/>
                    </a:ln>
                  </pic:spPr>
                </pic:pic>
              </a:graphicData>
            </a:graphic>
          </wp:inline>
        </w:drawing>
      </w:r>
    </w:p>
    <w:p w14:paraId="367065CD" w14:textId="77777777" w:rsidR="00BE5FB6" w:rsidRPr="00DB6AE0" w:rsidRDefault="00BE5FB6" w:rsidP="00E67BD1">
      <w:pPr>
        <w:rPr>
          <w:i/>
          <w:iCs/>
        </w:rPr>
      </w:pPr>
      <w:r w:rsidRPr="00DB6AE0">
        <w:rPr>
          <w:i/>
          <w:iCs/>
        </w:rPr>
        <w:t xml:space="preserve">Obr. Potisk </w:t>
      </w:r>
      <w:r>
        <w:rPr>
          <w:i/>
          <w:iCs/>
        </w:rPr>
        <w:t xml:space="preserve">ve validátoru </w:t>
      </w:r>
      <w:r w:rsidRPr="00DB6AE0">
        <w:rPr>
          <w:i/>
          <w:iCs/>
        </w:rPr>
        <w:t>jízdenek</w:t>
      </w:r>
    </w:p>
    <w:p w14:paraId="636634FA" w14:textId="247B42F4" w:rsidR="00BE5FB6" w:rsidRDefault="00BE5FB6" w:rsidP="00E67BD1">
      <w:pPr>
        <w:widowControl/>
      </w:pPr>
    </w:p>
    <w:p w14:paraId="68A2FC90" w14:textId="2D6063F2" w:rsidR="0075351E" w:rsidRDefault="00C14B59" w:rsidP="00E67BD1">
      <w:bookmarkStart w:id="229" w:name="OLE_LINK1"/>
      <w:r>
        <w:t>Pokud není pokynem KORDIS stanoveno jinak, je ř</w:t>
      </w:r>
      <w:r w:rsidR="00936BE4">
        <w:t xml:space="preserve">idič povinen </w:t>
      </w:r>
      <w:r w:rsidR="00B5139A">
        <w:t xml:space="preserve">provádět při nástupu cestujících přepravní kontrolu a prodej jízdních dokladů. </w:t>
      </w:r>
    </w:p>
    <w:p w14:paraId="27B36D08" w14:textId="68FF98B9" w:rsidR="0075351E" w:rsidRDefault="0075351E" w:rsidP="00E67BD1">
      <w:r>
        <w:t xml:space="preserve">Dopravce je povinen zabezpečit, aby řidiči náhradní dopravy dodržovali požadavky na správné přihlašování do těchto systémů definované KORDIS a jejich správné ovládání. </w:t>
      </w:r>
    </w:p>
    <w:p w14:paraId="76F6D5FB" w14:textId="0F89F71F" w:rsidR="00A62119" w:rsidRDefault="00A62119" w:rsidP="00E67BD1">
      <w:pPr>
        <w:widowControl/>
      </w:pPr>
      <w:r>
        <w:t>Vozidlo musí být vybaveno trvalou signalizací otevření/zavření dveří s výstupem pro palubní počítač – to znamená, že při otevřených dveřích musí být trvale signalizace sepnutá a při uzavřených dveřích musí být signalizace trvale vypnuta, případně opačně. Pouhý impuls při otevření/zavření dveří při stisknutí tlačítka není povolen.</w:t>
      </w:r>
    </w:p>
    <w:p w14:paraId="3ADA15E9" w14:textId="21008134" w:rsidR="00064DCF" w:rsidRDefault="00064DCF" w:rsidP="00E67BD1">
      <w:pPr>
        <w:widowControl/>
      </w:pPr>
      <w:r>
        <w:t xml:space="preserve">V případě, že KORDIS není schopen zapůjčit </w:t>
      </w:r>
      <w:r w:rsidR="009E4CF5">
        <w:t xml:space="preserve">pro provoz ND </w:t>
      </w:r>
      <w:r>
        <w:t xml:space="preserve">odpovídající počet palubních počítačů, </w:t>
      </w:r>
      <w:r w:rsidR="009E4CF5">
        <w:t>je oprávněn stanovit výjimky z jejich nasazení na vozidla ND provozovaná ve standardu ND-IDS.</w:t>
      </w:r>
    </w:p>
    <w:p w14:paraId="5B19FAE6" w14:textId="4F0F4F53" w:rsidR="009E4CF5" w:rsidRDefault="009E4CF5" w:rsidP="00E67BD1">
      <w:pPr>
        <w:pStyle w:val="Nadpis4"/>
        <w:shd w:val="clear" w:color="auto" w:fill="auto"/>
        <w:rPr>
          <w:lang w:val="cs-CZ"/>
        </w:rPr>
      </w:pPr>
      <w:r>
        <w:t xml:space="preserve">Vozidla ND provozovaná ve standardu </w:t>
      </w:r>
      <w:r>
        <w:rPr>
          <w:lang w:val="cs-CZ"/>
        </w:rPr>
        <w:t>ND</w:t>
      </w:r>
      <w:r>
        <w:t>-</w:t>
      </w:r>
      <w:r>
        <w:rPr>
          <w:lang w:val="cs-CZ"/>
        </w:rPr>
        <w:t>X</w:t>
      </w:r>
    </w:p>
    <w:p w14:paraId="03A86853" w14:textId="53389E78" w:rsidR="009E4CF5" w:rsidRDefault="009E4CF5" w:rsidP="00E67BD1">
      <w:pPr>
        <w:widowControl/>
      </w:pPr>
      <w:r>
        <w:t>Vozidla provozovaná ve standardu ND-X musí být</w:t>
      </w:r>
      <w:r w:rsidR="0043438B">
        <w:t xml:space="preserve">, pokud </w:t>
      </w:r>
      <w:r w:rsidR="0029547E">
        <w:t xml:space="preserve">je to v Požadavku uvedeno, </w:t>
      </w:r>
      <w:r w:rsidR="00293335">
        <w:t xml:space="preserve"> </w:t>
      </w:r>
      <w:r>
        <w:t xml:space="preserve">vybavena </w:t>
      </w:r>
      <w:r w:rsidR="00293335">
        <w:t xml:space="preserve">odbavovacím nebo monitorovacím </w:t>
      </w:r>
      <w:r>
        <w:t xml:space="preserve">zařízením zapůjčeným KORDIS, případně odsouhlaseným KORDIS, zapojeným dle pokynů KORDIS. Náklady na zapůjčení a provoz (zejména náklady na hovory a data prostřednictvím SIM karty) hradí Dopravce společnosti KORDIS. </w:t>
      </w:r>
    </w:p>
    <w:p w14:paraId="6EB6DCB7" w14:textId="77777777" w:rsidR="009E4CF5" w:rsidRDefault="009E4CF5" w:rsidP="00E67BD1">
      <w:pPr>
        <w:widowControl/>
      </w:pPr>
      <w:r>
        <w:t xml:space="preserve">V případě, že je toto zařízení v poruše, musí řidič ihned tento stav nahlásit oprávněnému pracovníkovi dopravce a požádat o opravu zařízení nebo výměnu vozidla. Vozidlo bez funkčního elektronického odbavovacího zařízení nesmí být na lince provozováno déle než jednu hodinu. </w:t>
      </w:r>
    </w:p>
    <w:p w14:paraId="08CC1B1F" w14:textId="3F7F8264" w:rsidR="009E4CF5" w:rsidRDefault="009E4CF5" w:rsidP="00E67BD1">
      <w:r>
        <w:t xml:space="preserve">Dopravce je povinen zabezpečit, aby řidiči náhradní dopravy dodržovali požadavky na správné přihlašování do těchto systémů definované KORDIS a jejich správné ovládání. </w:t>
      </w:r>
    </w:p>
    <w:p w14:paraId="405A5379" w14:textId="2B5B8F6A" w:rsidR="009E4CF5" w:rsidRDefault="009E4CF5" w:rsidP="00E67BD1">
      <w:pPr>
        <w:widowControl/>
      </w:pPr>
      <w:r>
        <w:t>V případě, že KORDIS není schopen zapůjčit pro provoz ND odpovídající počet zařízení, je oprávněn stanovit výjimky z jejich nasazení na vozidla ND provozovaná ve standardu ND-X.</w:t>
      </w:r>
    </w:p>
    <w:p w14:paraId="0C958DD4" w14:textId="77777777" w:rsidR="00936BE4" w:rsidRDefault="00936BE4" w:rsidP="00E67BD1">
      <w:pPr>
        <w:pStyle w:val="Nadpis3"/>
      </w:pPr>
      <w:bookmarkStart w:id="230" w:name="_Toc43545551"/>
      <w:bookmarkStart w:id="231" w:name="_Toc177901421"/>
      <w:bookmarkStart w:id="232" w:name="_Toc334454548"/>
      <w:bookmarkStart w:id="233" w:name="_Toc334458361"/>
      <w:bookmarkStart w:id="234" w:name="_Toc334458563"/>
      <w:bookmarkStart w:id="235" w:name="_Toc39134821"/>
      <w:bookmarkStart w:id="236" w:name="_Toc208474160"/>
      <w:bookmarkEnd w:id="229"/>
      <w:r>
        <w:t>Informační materiály</w:t>
      </w:r>
      <w:bookmarkEnd w:id="230"/>
      <w:bookmarkEnd w:id="231"/>
      <w:bookmarkEnd w:id="232"/>
      <w:bookmarkEnd w:id="233"/>
      <w:bookmarkEnd w:id="234"/>
      <w:bookmarkEnd w:id="235"/>
      <w:bookmarkEnd w:id="236"/>
    </w:p>
    <w:p w14:paraId="606EC0A0" w14:textId="06C4866A" w:rsidR="00936BE4" w:rsidRDefault="009E4CF5" w:rsidP="00E67BD1">
      <w:pPr>
        <w:widowControl/>
      </w:pPr>
      <w:r>
        <w:t xml:space="preserve">Ve vozidlech provozovaných ve standardu ND-IDS není povoleno </w:t>
      </w:r>
      <w:r w:rsidR="00936BE4" w:rsidRPr="003262B3">
        <w:t xml:space="preserve">žádné </w:t>
      </w:r>
      <w:r>
        <w:t xml:space="preserve">informační </w:t>
      </w:r>
      <w:r w:rsidR="00936BE4" w:rsidRPr="003262B3">
        <w:t>materiály vylepovat nebo jiným způsobem upevňovat na okna nebo jiné součásti vozidla.</w:t>
      </w:r>
      <w:r w:rsidR="00936BE4" w:rsidRPr="00FF4D0E">
        <w:t xml:space="preserve"> Jakékoli </w:t>
      </w:r>
      <w:r w:rsidR="00936BE4" w:rsidRPr="00FF4D0E">
        <w:lastRenderedPageBreak/>
        <w:t>informační nebo reklamní materiály mohou být ve vozidlech vyvěšeny pouze v informačních vitrínách. Toto ustanovení se nevztahuje na materiály rozdávané</w:t>
      </w:r>
      <w:r w:rsidR="00936BE4">
        <w:t xml:space="preserve"> řidičem.</w:t>
      </w:r>
      <w:bookmarkStart w:id="237" w:name="_Toc39134822"/>
      <w:bookmarkEnd w:id="237"/>
    </w:p>
    <w:p w14:paraId="2C597CB8" w14:textId="36DC362E" w:rsidR="00936BE4" w:rsidRDefault="00B5139A" w:rsidP="00E67BD1">
      <w:pPr>
        <w:widowControl/>
      </w:pPr>
      <w:bookmarkStart w:id="238" w:name="_Toc39134823"/>
      <w:bookmarkEnd w:id="238"/>
      <w:r>
        <w:t xml:space="preserve">U případě výluk delších než 3 měsíce je KORDIS oprávněn požadovat vybavení vozidla </w:t>
      </w:r>
      <w:r w:rsidR="00936BE4">
        <w:t>sadou informačních materiálů umís</w:t>
      </w:r>
      <w:r>
        <w:t>těných</w:t>
      </w:r>
      <w:r w:rsidR="00936BE4">
        <w:t xml:space="preserve"> do informačních vitrín určených pro vyvěšování informačních a propagačních materiálů IDS JMK</w:t>
      </w:r>
      <w:r>
        <w:t xml:space="preserve"> umožňujících vyvěšení 4 ks letáků A3 naležato.</w:t>
      </w:r>
      <w:r w:rsidR="00936BE4">
        <w:t xml:space="preserve"> </w:t>
      </w:r>
      <w:bookmarkStart w:id="239" w:name="_Toc39134824"/>
      <w:bookmarkEnd w:id="239"/>
    </w:p>
    <w:p w14:paraId="163209EB" w14:textId="1E153D9A" w:rsidR="00936BE4" w:rsidRDefault="00936BE4" w:rsidP="00E67BD1">
      <w:pPr>
        <w:pStyle w:val="Nadpis3"/>
      </w:pPr>
      <w:bookmarkStart w:id="240" w:name="_Toc43545552"/>
      <w:bookmarkStart w:id="241" w:name="_Toc177901422"/>
      <w:bookmarkStart w:id="242" w:name="_Toc334454549"/>
      <w:bookmarkStart w:id="243" w:name="_Toc334458362"/>
      <w:bookmarkStart w:id="244" w:name="_Toc334458564"/>
      <w:bookmarkStart w:id="245" w:name="_Toc39134832"/>
      <w:bookmarkStart w:id="246" w:name="_Toc208474161"/>
      <w:r>
        <w:t>Klimatická a světelná pohoda vozidel</w:t>
      </w:r>
      <w:bookmarkEnd w:id="240"/>
      <w:bookmarkEnd w:id="241"/>
      <w:bookmarkEnd w:id="242"/>
      <w:bookmarkEnd w:id="243"/>
      <w:bookmarkEnd w:id="244"/>
      <w:bookmarkEnd w:id="245"/>
      <w:bookmarkEnd w:id="246"/>
    </w:p>
    <w:p w14:paraId="18B32FB3" w14:textId="3917629F" w:rsidR="00936BE4" w:rsidRDefault="00936BE4" w:rsidP="00E67BD1">
      <w:pPr>
        <w:widowControl/>
      </w:pPr>
      <w:r>
        <w:t>Technický stav vozidel musí zaručovat možnost otevření a uzavření všech oken a větracích průduchů k tomu konstrukčně určených a možnost temperovat vozidlo.</w:t>
      </w:r>
    </w:p>
    <w:p w14:paraId="2D39A9C4" w14:textId="55A906BE" w:rsidR="00936BE4" w:rsidRDefault="00936BE4" w:rsidP="00E67BD1">
      <w:pPr>
        <w:widowControl/>
      </w:pPr>
      <w:r>
        <w:t xml:space="preserve">Řidiči jsou povinni temperovat vozidlo, pokud vnější teplota </w:t>
      </w:r>
      <w:r w:rsidRPr="00776A78">
        <w:t xml:space="preserve">vzduchu poklesne pod +5° C. </w:t>
      </w:r>
    </w:p>
    <w:p w14:paraId="6451126E" w14:textId="77777777" w:rsidR="00936BE4" w:rsidRPr="00776A78" w:rsidRDefault="00936BE4" w:rsidP="00E67BD1">
      <w:pPr>
        <w:widowControl/>
      </w:pPr>
      <w:r w:rsidRPr="00776A78">
        <w:t>Dopravce je povinen udržovat topení vozidla v řádném a funkčním stavu. Vozidlo bez funkčního topení nesplňuje podmínky pro nasazení na spoje IDS JMK a musí být neprodleně vyřazeno z provozu s cestujícími.</w:t>
      </w:r>
    </w:p>
    <w:p w14:paraId="7DC68420" w14:textId="77777777" w:rsidR="00936BE4" w:rsidRPr="00776A78" w:rsidRDefault="00936BE4" w:rsidP="00E67BD1">
      <w:pPr>
        <w:widowControl/>
      </w:pPr>
      <w:r w:rsidRPr="00776A78">
        <w:t xml:space="preserve">Pokud je vozidlo vybaveno systémem pro chlazení prostoru cestujících, musí být toto zařízení zapojeno, pokud vnější teplota </w:t>
      </w:r>
      <w:r>
        <w:t>dosáhne minimálně 22</w:t>
      </w:r>
      <w:r w:rsidRPr="00776A78">
        <w:t xml:space="preserve"> </w:t>
      </w:r>
      <w:r w:rsidRPr="00776A78">
        <w:rPr>
          <w:rFonts w:cs="Arial"/>
        </w:rPr>
        <w:t>º</w:t>
      </w:r>
      <w:r w:rsidRPr="00776A78">
        <w:t xml:space="preserve">C. Teplota interiéru vozidla nesmí při použití tohoto zařízení poklesnout pod 22 </w:t>
      </w:r>
      <w:r w:rsidRPr="00776A78">
        <w:rPr>
          <w:rFonts w:cs="Arial"/>
        </w:rPr>
        <w:t>º</w:t>
      </w:r>
      <w:r w:rsidRPr="00776A78">
        <w:t>C.</w:t>
      </w:r>
    </w:p>
    <w:p w14:paraId="43C7B75C" w14:textId="77777777" w:rsidR="00936BE4" w:rsidRPr="00776A78" w:rsidRDefault="00936BE4" w:rsidP="00E67BD1">
      <w:pPr>
        <w:widowControl/>
      </w:pPr>
      <w:r w:rsidRPr="00776A78">
        <w:t xml:space="preserve">Vozidla nevybavená systémem pro chlazení prostoru pro cestující musí mít minimálně 3 okna s ventilačními </w:t>
      </w:r>
      <w:r>
        <w:t>otvory</w:t>
      </w:r>
      <w:r w:rsidRPr="00776A78">
        <w:t xml:space="preserve"> vysokými minimálně 15 cm a délce přes </w:t>
      </w:r>
      <w:r>
        <w:t>převážnou</w:t>
      </w:r>
      <w:r w:rsidRPr="00776A78">
        <w:t xml:space="preserve"> šířku jednoho segmentu okna. Výjimky </w:t>
      </w:r>
      <w:r>
        <w:t>může povolit</w:t>
      </w:r>
      <w:r w:rsidRPr="00776A78">
        <w:t xml:space="preserve"> KORDIS na období nejdéle 2 měsíců.</w:t>
      </w:r>
    </w:p>
    <w:p w14:paraId="5FD22873" w14:textId="77777777" w:rsidR="00936BE4" w:rsidRDefault="00936BE4" w:rsidP="00E67BD1">
      <w:pPr>
        <w:widowControl/>
      </w:pPr>
      <w:r>
        <w:t xml:space="preserve">Při jízdě s cestujícími za snížené viditelnosti musí být používáno hlavní osvětlení prostoru pro cestující. V místech bez veřejného osvětlení lze na nezbytnou dobu vypnout hlavní osvětlení prostoru pro cestující a použít nouzové osvětlení. Při stání v zastávce musí být opět zapnuto hlavní osvětlení. </w:t>
      </w:r>
    </w:p>
    <w:p w14:paraId="1C66B06D" w14:textId="77777777" w:rsidR="00936BE4" w:rsidRDefault="00936BE4" w:rsidP="00E67BD1">
      <w:pPr>
        <w:widowControl/>
      </w:pPr>
      <w:r>
        <w:t>Nevyžaduje se vybavení vozidel záclonkami.</w:t>
      </w:r>
    </w:p>
    <w:p w14:paraId="6820068D" w14:textId="77777777" w:rsidR="00936BE4" w:rsidRDefault="00936BE4" w:rsidP="00E67BD1">
      <w:pPr>
        <w:pStyle w:val="Nadpis3"/>
      </w:pPr>
      <w:bookmarkStart w:id="247" w:name="_Toc43545554"/>
      <w:bookmarkStart w:id="248" w:name="_Toc177901424"/>
      <w:bookmarkStart w:id="249" w:name="_Toc334454551"/>
      <w:bookmarkStart w:id="250" w:name="_Toc334458364"/>
      <w:bookmarkStart w:id="251" w:name="_Toc334458566"/>
      <w:bookmarkStart w:id="252" w:name="_Toc39134834"/>
      <w:bookmarkStart w:id="253" w:name="_Toc208474162"/>
      <w:r w:rsidRPr="00095139">
        <w:t>Vnější</w:t>
      </w:r>
      <w:r>
        <w:t xml:space="preserve"> nátěr vozidel</w:t>
      </w:r>
      <w:bookmarkEnd w:id="247"/>
      <w:bookmarkEnd w:id="248"/>
      <w:bookmarkEnd w:id="249"/>
      <w:bookmarkEnd w:id="250"/>
      <w:bookmarkEnd w:id="251"/>
      <w:bookmarkEnd w:id="252"/>
      <w:bookmarkEnd w:id="253"/>
    </w:p>
    <w:p w14:paraId="62AEEBCD" w14:textId="247F1C9A" w:rsidR="00936BE4" w:rsidRDefault="00936BE4" w:rsidP="00E67BD1">
      <w:pPr>
        <w:widowControl/>
      </w:pPr>
      <w:r>
        <w:t xml:space="preserve">Vozidla </w:t>
      </w:r>
      <w:r w:rsidR="00C324A8">
        <w:t xml:space="preserve">ND </w:t>
      </w:r>
      <w:r>
        <w:t xml:space="preserve">musí být buď na čele vozidla nebo na jeho pravém boku v přední části </w:t>
      </w:r>
      <w:r w:rsidR="00120FCF">
        <w:t xml:space="preserve">označena </w:t>
      </w:r>
      <w:r>
        <w:t>logem IDS JMK</w:t>
      </w:r>
      <w:r w:rsidR="00C324A8">
        <w:t xml:space="preserve"> o formátu minimálně A5. Výjimky z tohoto ustanovení a</w:t>
      </w:r>
      <w:r>
        <w:t xml:space="preserve"> vzhled </w:t>
      </w:r>
      <w:r w:rsidR="00C324A8">
        <w:t xml:space="preserve">loga </w:t>
      </w:r>
      <w:r>
        <w:t>urč</w:t>
      </w:r>
      <w:r w:rsidR="00120FCF">
        <w:t>uje</w:t>
      </w:r>
      <w:r>
        <w:t xml:space="preserve"> KORDIS.</w:t>
      </w:r>
    </w:p>
    <w:p w14:paraId="365D7BB5" w14:textId="77777777" w:rsidR="00936BE4" w:rsidRDefault="00936BE4" w:rsidP="00E67BD1">
      <w:pPr>
        <w:pStyle w:val="Nadpis3"/>
        <w:widowControl/>
      </w:pPr>
      <w:bookmarkStart w:id="254" w:name="_Toc315271048"/>
      <w:bookmarkStart w:id="255" w:name="_Toc334454554"/>
      <w:bookmarkStart w:id="256" w:name="_Toc334458367"/>
      <w:bookmarkStart w:id="257" w:name="_Toc334458569"/>
      <w:bookmarkStart w:id="258" w:name="_Toc39134838"/>
      <w:bookmarkStart w:id="259" w:name="_Toc208474163"/>
      <w:bookmarkEnd w:id="254"/>
      <w:r>
        <w:t>Uspořádání sedadel</w:t>
      </w:r>
      <w:bookmarkEnd w:id="255"/>
      <w:bookmarkEnd w:id="256"/>
      <w:bookmarkEnd w:id="257"/>
      <w:bookmarkEnd w:id="258"/>
      <w:bookmarkEnd w:id="259"/>
    </w:p>
    <w:p w14:paraId="5EFEEA76" w14:textId="41F7F3D7" w:rsidR="00936BE4" w:rsidRDefault="00936BE4" w:rsidP="00E67BD1">
      <w:pPr>
        <w:widowControl/>
      </w:pPr>
      <w:r>
        <w:t xml:space="preserve">Sedadla ve vozidlech </w:t>
      </w:r>
      <w:r w:rsidR="00C324A8">
        <w:t>ND</w:t>
      </w:r>
      <w:r w:rsidR="00120FCF">
        <w:t xml:space="preserve"> </w:t>
      </w:r>
      <w:r>
        <w:t xml:space="preserve">musí být alespoň v místě sedáku vyrobena z měkčeného plastu nebo být polstrována. Nesmí být použita sedadla vyrobená z tvrdého plastu potaženého látkou. </w:t>
      </w:r>
    </w:p>
    <w:p w14:paraId="4AC3D9A3" w14:textId="48E25B29" w:rsidR="00936BE4" w:rsidRPr="00FF2BB7" w:rsidRDefault="00EA7E64" w:rsidP="00E67BD1">
      <w:pPr>
        <w:pStyle w:val="Nadpis3"/>
        <w:widowControl/>
      </w:pPr>
      <w:bookmarkStart w:id="260" w:name="_Toc334454555"/>
      <w:bookmarkStart w:id="261" w:name="_Toc334458368"/>
      <w:bookmarkStart w:id="262" w:name="_Toc334458570"/>
      <w:bookmarkStart w:id="263" w:name="_Toc39134839"/>
      <w:bookmarkStart w:id="264" w:name="_Toc208474164"/>
      <w:r>
        <w:rPr>
          <w:lang w:val="cs-CZ"/>
        </w:rPr>
        <w:t>A</w:t>
      </w:r>
      <w:proofErr w:type="spellStart"/>
      <w:r w:rsidR="00936BE4" w:rsidRPr="00FF2BB7">
        <w:t>kustický</w:t>
      </w:r>
      <w:proofErr w:type="spellEnd"/>
      <w:r w:rsidR="00936BE4" w:rsidRPr="00FF2BB7">
        <w:t xml:space="preserve"> informační systém</w:t>
      </w:r>
      <w:bookmarkEnd w:id="260"/>
      <w:bookmarkEnd w:id="261"/>
      <w:bookmarkEnd w:id="262"/>
      <w:bookmarkEnd w:id="263"/>
      <w:bookmarkEnd w:id="264"/>
    </w:p>
    <w:p w14:paraId="56811263" w14:textId="6DA0ACE9" w:rsidR="00936BE4" w:rsidRPr="00776A78" w:rsidRDefault="00D34F0C" w:rsidP="00E67BD1">
      <w:pPr>
        <w:widowControl/>
      </w:pPr>
      <w:r>
        <w:t>Vozidla provozovaná ve standardu ND-</w:t>
      </w:r>
      <w:r w:rsidR="00176A68">
        <w:t>IDS</w:t>
      </w:r>
      <w:r>
        <w:t xml:space="preserve"> </w:t>
      </w:r>
      <w:r w:rsidR="00936BE4" w:rsidRPr="00776A78">
        <w:t xml:space="preserve">musí být vybavena </w:t>
      </w:r>
      <w:r w:rsidR="00936BE4">
        <w:t xml:space="preserve">KORDIS certifikovaným </w:t>
      </w:r>
      <w:r w:rsidR="00936BE4" w:rsidRPr="00776A78">
        <w:t>akustickým informačním systémem pro hlášení zastávek a dalších dopravních informací pomocí palubního počítače</w:t>
      </w:r>
      <w:r w:rsidR="00EA7E64">
        <w:t xml:space="preserve">, toto musí být funkční a sdělovat správné a aktuální informace. </w:t>
      </w:r>
    </w:p>
    <w:p w14:paraId="02B34DB9" w14:textId="77777777" w:rsidR="00936BE4" w:rsidRDefault="00936BE4" w:rsidP="00E67BD1">
      <w:pPr>
        <w:pStyle w:val="Nadpis3"/>
      </w:pPr>
      <w:bookmarkStart w:id="265" w:name="_Toc334454556"/>
      <w:bookmarkStart w:id="266" w:name="_Toc334458369"/>
      <w:bookmarkStart w:id="267" w:name="_Toc334458571"/>
      <w:bookmarkStart w:id="268" w:name="_Toc39134840"/>
      <w:bookmarkStart w:id="269" w:name="_Toc208474165"/>
      <w:r w:rsidRPr="00FF2BB7">
        <w:t>Elektronický vizuální informační systém – vnitřní</w:t>
      </w:r>
      <w:bookmarkEnd w:id="265"/>
      <w:bookmarkEnd w:id="266"/>
      <w:bookmarkEnd w:id="267"/>
      <w:bookmarkEnd w:id="268"/>
      <w:bookmarkEnd w:id="269"/>
      <w:r w:rsidRPr="00FF2BB7">
        <w:t xml:space="preserve"> </w:t>
      </w:r>
    </w:p>
    <w:p w14:paraId="38462B11" w14:textId="430156F6" w:rsidR="00ED1CE7" w:rsidRDefault="00EA7E64" w:rsidP="00E67BD1">
      <w:pPr>
        <w:widowControl/>
      </w:pPr>
      <w:r>
        <w:t xml:space="preserve">Pokud je vozidlo náhradní dopravy vybaveno v interiéru LCD monitory, musí zobrazovat informace přebírané z palubního počítače nebo musí být </w:t>
      </w:r>
      <w:r w:rsidR="00D34F0C">
        <w:t xml:space="preserve">tyto monitory </w:t>
      </w:r>
      <w:r>
        <w:t xml:space="preserve">vypnuté. </w:t>
      </w:r>
    </w:p>
    <w:p w14:paraId="40B0E359" w14:textId="77777777" w:rsidR="00320656" w:rsidRDefault="00320656" w:rsidP="001B20AF">
      <w:pPr>
        <w:pStyle w:val="Nadpis2"/>
      </w:pPr>
      <w:bookmarkStart w:id="270" w:name="_Ref141629141"/>
      <w:bookmarkStart w:id="271" w:name="_Toc208474166"/>
      <w:r>
        <w:lastRenderedPageBreak/>
        <w:t>Informování o výlukách</w:t>
      </w:r>
      <w:bookmarkEnd w:id="270"/>
      <w:bookmarkEnd w:id="271"/>
    </w:p>
    <w:p w14:paraId="6D68909E" w14:textId="0CFAE945" w:rsidR="00787059" w:rsidRDefault="00787059" w:rsidP="00E67BD1">
      <w:r>
        <w:t xml:space="preserve">Informace do médií o výlukách a změnách v dopravě poskytuje Objednatel a/nebo KORDIS, Dopravce je k tomu oprávněn výhradně s předchozím souhlasem </w:t>
      </w:r>
      <w:r w:rsidR="00726142">
        <w:t xml:space="preserve">Objednatele či </w:t>
      </w:r>
      <w:r>
        <w:t xml:space="preserve">KORDIS. </w:t>
      </w:r>
    </w:p>
    <w:p w14:paraId="5F80E420" w14:textId="77777777" w:rsidR="00787059" w:rsidRDefault="00787059" w:rsidP="00E67BD1">
      <w:r>
        <w:t>Dopravce zveřejní výlukový jízdní řád pro cestující na informačních plochách nejpozději 5 pracovních dnů před zahájením výluky. Dopravce zveřejňuje jízdní řád dodaný KORDIS i v tom případě, že obsahuje i vlaky jiných dopravců nebo jiných objednatelů.</w:t>
      </w:r>
    </w:p>
    <w:p w14:paraId="6EBC7AA9" w14:textId="10346BA0" w:rsidR="00787059" w:rsidRDefault="00787059" w:rsidP="00E67BD1">
      <w:r>
        <w:t>Výlukové jízdní řády včetně grafické podoby a příslušné informační materiály pro cestující</w:t>
      </w:r>
      <w:r w:rsidR="0060429A">
        <w:t xml:space="preserve"> jejichž autorem není KORDIS</w:t>
      </w:r>
      <w:r>
        <w:t xml:space="preserve">, jakož i jejich distribuci </w:t>
      </w:r>
      <w:r w:rsidR="0060429A">
        <w:t xml:space="preserve">schvaluje </w:t>
      </w:r>
      <w:r>
        <w:t xml:space="preserve">KORDIS. Dopravce je na základě žádosti KORDIS povinen zajistit distribuci informačních materiálů Vlakovým doprovodem ve Vlacích. </w:t>
      </w:r>
    </w:p>
    <w:p w14:paraId="4FBA99D5" w14:textId="77777777" w:rsidR="00787059" w:rsidRDefault="00787059" w:rsidP="00E67BD1">
      <w:r>
        <w:t>Dopravce je povinen předávat provozovateli CIS (celostátní infomační systém o jízdních řádech) správné informace o výlukách, dopravních opatřeních vč. označení linek Náhradní dopravy i trasy jednotlivých spojů byly shodně dostupné i v celostátním systému o jízdních řádech a příslušných aplikacích, stejně tak ve vyhledavačích včetně aplikací Dopravce, má-li dopravce takové.</w:t>
      </w:r>
    </w:p>
    <w:p w14:paraId="6E3488F2" w14:textId="50B28F67" w:rsidR="00193065" w:rsidRDefault="002C7B55" w:rsidP="00E67BD1">
      <w:r>
        <w:t xml:space="preserve">Na základě požadavku KORDIS je Dopravce povinen informovat cestující </w:t>
      </w:r>
      <w:r w:rsidR="00FC4138">
        <w:t>o plánovaných změnách v dopravě (např. o nadcházející výluce) pomocí elektronického informačního systému ve vozidle (</w:t>
      </w:r>
      <w:proofErr w:type="spellStart"/>
      <w:r w:rsidR="00FC4138">
        <w:t>akutistický</w:t>
      </w:r>
      <w:proofErr w:type="spellEnd"/>
      <w:r w:rsidR="00FC4138">
        <w:t xml:space="preserve"> informační systém, případně i vizuální informační systém). Obsah</w:t>
      </w:r>
      <w:r w:rsidR="00630815">
        <w:t>, formu a četnost</w:t>
      </w:r>
      <w:r w:rsidR="00FC4138">
        <w:t xml:space="preserve"> podávané </w:t>
      </w:r>
      <w:proofErr w:type="spellStart"/>
      <w:r w:rsidR="00FC4138">
        <w:t>infomrace</w:t>
      </w:r>
      <w:proofErr w:type="spellEnd"/>
      <w:r w:rsidR="00FC4138">
        <w:t xml:space="preserve"> stanovuje KORDIS.</w:t>
      </w:r>
    </w:p>
    <w:p w14:paraId="488CD105" w14:textId="29585D21" w:rsidR="002C7B55" w:rsidRDefault="002C7B55" w:rsidP="00E67BD1">
      <w:r>
        <w:t xml:space="preserve">V průběhu platnosti dopravních opatření, při kterých dochází ke změně v trase Vlaku (např. přestup na náhradní dopravu, jízda do jiné stanice, mimořádné zastavení pro nástup a výstup při výlukách, mimořádnostech nebo krátkodobých změnách jízdního řádu apod.) </w:t>
      </w:r>
      <w:r w:rsidR="00FC4138">
        <w:t xml:space="preserve">je Dopravce povinen informovat cestující </w:t>
      </w:r>
      <w:r w:rsidR="00630815">
        <w:t xml:space="preserve">o změnách </w:t>
      </w:r>
      <w:r w:rsidR="00FC4138">
        <w:t>pomocí elektronického informačního systému ve vozidle (</w:t>
      </w:r>
      <w:proofErr w:type="spellStart"/>
      <w:r w:rsidR="00FC4138">
        <w:t>akutistický</w:t>
      </w:r>
      <w:proofErr w:type="spellEnd"/>
      <w:r w:rsidR="00FC4138">
        <w:t xml:space="preserve"> informační systém, případně i vizuální informační systém). </w:t>
      </w:r>
      <w:r w:rsidR="00630815">
        <w:t xml:space="preserve">V případě plánovaných změn Dopravce konzultuje s KORDIS obsah, formu a četnost podávaných informací. </w:t>
      </w:r>
    </w:p>
    <w:p w14:paraId="44AC64B5" w14:textId="77777777" w:rsidR="00787059" w:rsidRDefault="00787059" w:rsidP="00E67BD1">
      <w:r>
        <w:t>Dopravce je povinen zajistit, aby veškeré informační materiály vydávané nebo jinak zveřejňované v souvislosti s výlukami jím samým nebo jeho smluvními dopravci byly předem odsouhlaseny KORDIS.</w:t>
      </w:r>
    </w:p>
    <w:p w14:paraId="2E3CDA1C" w14:textId="77777777" w:rsidR="00A01726" w:rsidRPr="00D3696E" w:rsidRDefault="008D7C87" w:rsidP="001B20AF">
      <w:pPr>
        <w:pStyle w:val="Nadpis2"/>
      </w:pPr>
      <w:bookmarkStart w:id="272" w:name="_Toc365209164"/>
      <w:bookmarkStart w:id="273" w:name="_Toc477516247"/>
      <w:bookmarkStart w:id="274" w:name="_Toc477527735"/>
      <w:bookmarkStart w:id="275" w:name="_Toc477516249"/>
      <w:bookmarkStart w:id="276" w:name="_Toc477527737"/>
      <w:bookmarkStart w:id="277" w:name="_Toc477516250"/>
      <w:bookmarkStart w:id="278" w:name="_Toc477527738"/>
      <w:bookmarkStart w:id="279" w:name="_Toc477516252"/>
      <w:bookmarkStart w:id="280" w:name="_Toc477527740"/>
      <w:bookmarkStart w:id="281" w:name="_Toc477516253"/>
      <w:bookmarkStart w:id="282" w:name="_Toc477527741"/>
      <w:bookmarkStart w:id="283" w:name="_Ref141629143"/>
      <w:bookmarkStart w:id="284" w:name="_Toc208474167"/>
      <w:bookmarkEnd w:id="272"/>
      <w:bookmarkEnd w:id="273"/>
      <w:bookmarkEnd w:id="274"/>
      <w:bookmarkEnd w:id="275"/>
      <w:bookmarkEnd w:id="276"/>
      <w:bookmarkEnd w:id="277"/>
      <w:bookmarkEnd w:id="278"/>
      <w:bookmarkEnd w:id="279"/>
      <w:bookmarkEnd w:id="280"/>
      <w:bookmarkEnd w:id="281"/>
      <w:bookmarkEnd w:id="282"/>
      <w:r w:rsidRPr="00D3696E">
        <w:t>M</w:t>
      </w:r>
      <w:r w:rsidR="00A9700B" w:rsidRPr="00D3696E">
        <w:t xml:space="preserve">inimalizace </w:t>
      </w:r>
      <w:r w:rsidR="00A01726" w:rsidRPr="00D3696E">
        <w:t>výlukové činnosti</w:t>
      </w:r>
      <w:bookmarkEnd w:id="283"/>
      <w:bookmarkEnd w:id="284"/>
    </w:p>
    <w:p w14:paraId="18FBA6CD" w14:textId="28584FDB" w:rsidR="00252209" w:rsidRPr="00D3696E" w:rsidRDefault="00A9700B" w:rsidP="00E67BD1">
      <w:r w:rsidRPr="00D3696E">
        <w:t xml:space="preserve">Dopravce </w:t>
      </w:r>
      <w:r w:rsidR="00252209" w:rsidRPr="00D3696E">
        <w:t xml:space="preserve">vždy včas uplatní u Provozovatele dráhy </w:t>
      </w:r>
      <w:r w:rsidR="00787059">
        <w:t xml:space="preserve">(po odsouhlasení KORDIS) </w:t>
      </w:r>
      <w:r w:rsidRPr="00D3696E">
        <w:t>požadavky na kumulaci výluk</w:t>
      </w:r>
      <w:r w:rsidR="00252209" w:rsidRPr="00D3696E">
        <w:t xml:space="preserve"> se shodným či obdobným dopravním </w:t>
      </w:r>
      <w:proofErr w:type="gramStart"/>
      <w:r w:rsidR="00252209" w:rsidRPr="00D3696E">
        <w:t>opatřením</w:t>
      </w:r>
      <w:proofErr w:type="gramEnd"/>
      <w:r w:rsidRPr="00D3696E">
        <w:t xml:space="preserve"> </w:t>
      </w:r>
      <w:r w:rsidR="00252209" w:rsidRPr="00D3696E">
        <w:t xml:space="preserve">a naopak </w:t>
      </w:r>
      <w:r w:rsidR="00AD5CE1">
        <w:t xml:space="preserve">požadavky na </w:t>
      </w:r>
      <w:r w:rsidR="00252209" w:rsidRPr="00D3696E">
        <w:t xml:space="preserve">zabránění současného konání výluk, jejichž negativní dopady se umocňují. </w:t>
      </w:r>
      <w:r w:rsidRPr="00D3696E">
        <w:t xml:space="preserve"> </w:t>
      </w:r>
    </w:p>
    <w:p w14:paraId="46A3CEBF" w14:textId="77777777" w:rsidR="00787059" w:rsidRDefault="00787059" w:rsidP="001B20AF">
      <w:pPr>
        <w:pStyle w:val="Nadpis2"/>
      </w:pPr>
      <w:bookmarkStart w:id="285" w:name="_Toc208474168"/>
      <w:r>
        <w:t>Součinnost dopravce</w:t>
      </w:r>
      <w:bookmarkEnd w:id="285"/>
    </w:p>
    <w:p w14:paraId="153F4065" w14:textId="01840DAB" w:rsidR="00787059" w:rsidRDefault="00787059" w:rsidP="00E67BD1">
      <w:pPr>
        <w:rPr>
          <w:lang w:eastAsia="x-none"/>
        </w:rPr>
      </w:pPr>
      <w:r>
        <w:rPr>
          <w:lang w:eastAsia="x-none"/>
        </w:rPr>
        <w:t xml:space="preserve">Dopravce je povinen poskytnout </w:t>
      </w:r>
      <w:r>
        <w:t>KORDIS</w:t>
      </w:r>
      <w:r>
        <w:rPr>
          <w:lang w:eastAsia="x-none"/>
        </w:rPr>
        <w:t xml:space="preserve"> součinnost při přípravě </w:t>
      </w:r>
      <w:r w:rsidR="007F3287">
        <w:rPr>
          <w:lang w:eastAsia="x-none"/>
        </w:rPr>
        <w:t xml:space="preserve">Požadavku i v následném procesu tvorby výlukových </w:t>
      </w:r>
      <w:r w:rsidR="00FA75A1">
        <w:rPr>
          <w:lang w:eastAsia="x-none"/>
        </w:rPr>
        <w:t>o</w:t>
      </w:r>
      <w:r w:rsidR="007F3287">
        <w:rPr>
          <w:lang w:eastAsia="x-none"/>
        </w:rPr>
        <w:t xml:space="preserve">patření a také v průběhu jejich platnosti. </w:t>
      </w:r>
    </w:p>
    <w:p w14:paraId="36960F59" w14:textId="5568E02A" w:rsidR="00787059" w:rsidRDefault="00787059" w:rsidP="00E67BD1">
      <w:pPr>
        <w:rPr>
          <w:lang w:eastAsia="x-none"/>
        </w:rPr>
      </w:pPr>
      <w:r w:rsidRPr="00D3696E">
        <w:t>Dopravce má povinnost zajistit přizvání Objednatele a KORDIS k jednáním s Provozovatelem dráhy.</w:t>
      </w:r>
      <w:r>
        <w:rPr>
          <w:lang w:eastAsia="x-none"/>
        </w:rPr>
        <w:t xml:space="preserve"> V případě požadavku KORDIS je Dopravce povinen svolat jednání s Provozovatelem dráhy </w:t>
      </w:r>
      <w:bookmarkStart w:id="286" w:name="_Hlk140036070"/>
      <w:r>
        <w:rPr>
          <w:lang w:eastAsia="x-none"/>
        </w:rPr>
        <w:t xml:space="preserve">a případně i </w:t>
      </w:r>
      <w:r w:rsidR="00930D1E">
        <w:rPr>
          <w:lang w:eastAsia="x-none"/>
        </w:rPr>
        <w:t xml:space="preserve">s </w:t>
      </w:r>
      <w:r>
        <w:rPr>
          <w:lang w:eastAsia="x-none"/>
        </w:rPr>
        <w:t>dalšími subjekty</w:t>
      </w:r>
      <w:bookmarkEnd w:id="286"/>
      <w:r>
        <w:rPr>
          <w:lang w:eastAsia="x-none"/>
        </w:rPr>
        <w:t xml:space="preserve"> s účastí KORDIS.</w:t>
      </w:r>
    </w:p>
    <w:p w14:paraId="2B512DA3" w14:textId="6BB93DE4" w:rsidR="001F30A0" w:rsidRPr="004D6E77" w:rsidRDefault="001F30A0" w:rsidP="00E67BD1">
      <w:r w:rsidRPr="00484F67">
        <w:t xml:space="preserve">Dopravce spolupracuje </w:t>
      </w:r>
      <w:r w:rsidR="007F3287" w:rsidRPr="00930D1E">
        <w:t>při</w:t>
      </w:r>
      <w:r w:rsidRPr="00484F67">
        <w:t xml:space="preserve"> přípravě výlukových opatření s ostatními dopravci zapojenými do IDS JMK, mimo jiné pod smlouvou jiného kraje nebo pod objednávkou státu s cílem </w:t>
      </w:r>
      <w:r w:rsidR="00484F67" w:rsidRPr="00930D1E">
        <w:t xml:space="preserve">vytvoření koordinovaných dopravních opatření, a </w:t>
      </w:r>
      <w:r w:rsidRPr="00930D1E">
        <w:t>unikátního označení linek Náhradní dopravy.</w:t>
      </w:r>
      <w:r>
        <w:t xml:space="preserve"> </w:t>
      </w:r>
    </w:p>
    <w:p w14:paraId="25AB7583" w14:textId="77777777" w:rsidR="001F30A0" w:rsidRDefault="001F30A0" w:rsidP="00E67BD1"/>
    <w:p w14:paraId="337ECE8C" w14:textId="7B8AAAF3" w:rsidR="00F16173" w:rsidRPr="00D3696E" w:rsidRDefault="00E118C8" w:rsidP="00E67BD1">
      <w:pPr>
        <w:pStyle w:val="Nadpis1"/>
      </w:pPr>
      <w:r>
        <w:br w:type="page"/>
      </w:r>
      <w:bookmarkStart w:id="287" w:name="_Toc177901459"/>
      <w:bookmarkStart w:id="288" w:name="_Toc334454611"/>
      <w:bookmarkStart w:id="289" w:name="_Toc334458424"/>
      <w:bookmarkStart w:id="290" w:name="_Toc334458626"/>
      <w:bookmarkStart w:id="291" w:name="_Ref362085875"/>
      <w:bookmarkStart w:id="292" w:name="_Ref362087541"/>
      <w:bookmarkStart w:id="293" w:name="_Ref362090878"/>
      <w:bookmarkStart w:id="294" w:name="_Toc208474169"/>
      <w:r w:rsidR="00F16173" w:rsidRPr="00D3696E">
        <w:lastRenderedPageBreak/>
        <w:t>Standard GARANCE NÁVAZNOSTÍ, ČEKACÍch DOB a dispečerského řízení</w:t>
      </w:r>
      <w:bookmarkEnd w:id="287"/>
      <w:bookmarkEnd w:id="288"/>
      <w:bookmarkEnd w:id="289"/>
      <w:bookmarkEnd w:id="290"/>
      <w:bookmarkEnd w:id="291"/>
      <w:bookmarkEnd w:id="292"/>
      <w:bookmarkEnd w:id="293"/>
      <w:bookmarkEnd w:id="294"/>
    </w:p>
    <w:p w14:paraId="22C6975E" w14:textId="77777777" w:rsidR="00BE4F68" w:rsidRPr="00D3696E" w:rsidRDefault="00BE4F68" w:rsidP="001B20AF">
      <w:pPr>
        <w:pStyle w:val="Nadpis2"/>
      </w:pPr>
      <w:bookmarkStart w:id="295" w:name="_Toc177901464"/>
      <w:bookmarkStart w:id="296" w:name="_Toc334454616"/>
      <w:bookmarkStart w:id="297" w:name="_Toc334458429"/>
      <w:bookmarkStart w:id="298" w:name="_Toc334458631"/>
      <w:bookmarkStart w:id="299" w:name="_Hlk497283675"/>
      <w:bookmarkStart w:id="300" w:name="_Toc208474170"/>
      <w:bookmarkStart w:id="301" w:name="_Toc58254054"/>
      <w:bookmarkStart w:id="302" w:name="_Toc177901460"/>
      <w:bookmarkStart w:id="303" w:name="_Toc334454612"/>
      <w:bookmarkStart w:id="304" w:name="_Toc334458425"/>
      <w:bookmarkStart w:id="305" w:name="_Toc334458627"/>
      <w:r w:rsidRPr="00D3696E">
        <w:t>Garance návazností</w:t>
      </w:r>
      <w:bookmarkEnd w:id="295"/>
      <w:bookmarkEnd w:id="296"/>
      <w:bookmarkEnd w:id="297"/>
      <w:bookmarkEnd w:id="298"/>
      <w:r w:rsidRPr="00D3696E">
        <w:t xml:space="preserve"> IDS JMK</w:t>
      </w:r>
      <w:bookmarkEnd w:id="299"/>
      <w:bookmarkEnd w:id="300"/>
      <w:r w:rsidRPr="00D3696E">
        <w:t xml:space="preserve"> </w:t>
      </w:r>
    </w:p>
    <w:p w14:paraId="273E0027" w14:textId="77777777" w:rsidR="00BE5FB6" w:rsidRPr="00ED292D" w:rsidRDefault="00BE5FB6" w:rsidP="00E67BD1">
      <w:bookmarkStart w:id="306" w:name="_Hlk497283688"/>
      <w:r w:rsidRPr="00D3696E">
        <w:t>Základní pravidla</w:t>
      </w:r>
      <w:r w:rsidRPr="00ED292D">
        <w:t xml:space="preserve"> návazností a dispečerského řízení jsou řešena </w:t>
      </w:r>
      <w:r>
        <w:t xml:space="preserve">dokumentem </w:t>
      </w:r>
      <w:r w:rsidRPr="00ED292D">
        <w:t xml:space="preserve">Garance návazností IDS JMK, </w:t>
      </w:r>
      <w:r>
        <w:t xml:space="preserve">který je přílohou 1 TPSŽ, </w:t>
      </w:r>
      <w:r w:rsidRPr="00ED292D">
        <w:t>kde jsou specifikovány povinnosti jednotlivých pracovníků dopravců a definovány postupy při výlukové činnosti</w:t>
      </w:r>
      <w:r>
        <w:t>, dlouhodobých omezeních v dopravě</w:t>
      </w:r>
      <w:r w:rsidRPr="00ED292D">
        <w:t xml:space="preserve"> a </w:t>
      </w:r>
      <w:r>
        <w:t xml:space="preserve">při </w:t>
      </w:r>
      <w:r w:rsidRPr="00ED292D">
        <w:t xml:space="preserve">mimořádnostech v dopravě. </w:t>
      </w:r>
    </w:p>
    <w:p w14:paraId="10989B9B" w14:textId="379E373F" w:rsidR="00BE5FB6" w:rsidRDefault="00BE5FB6" w:rsidP="00E67BD1">
      <w:pPr>
        <w:rPr>
          <w:lang w:eastAsia="x-none"/>
        </w:rPr>
      </w:pPr>
      <w:r w:rsidRPr="00ED292D">
        <w:t xml:space="preserve">Garance návazností IDS JMK </w:t>
      </w:r>
      <w:r>
        <w:t xml:space="preserve">- </w:t>
      </w:r>
      <w:r>
        <w:rPr>
          <w:lang w:eastAsia="x-none"/>
        </w:rPr>
        <w:t xml:space="preserve">příloha 1 TPSŽ je zpracovávána a upravována KORDIS </w:t>
      </w:r>
      <w:r w:rsidRPr="00FD4E9F">
        <w:rPr>
          <w:lang w:eastAsia="x-none"/>
        </w:rPr>
        <w:t>při současném dodržení ujednání uvedených v TPSŽ</w:t>
      </w:r>
      <w:r>
        <w:rPr>
          <w:lang w:eastAsia="x-none"/>
        </w:rPr>
        <w:t>. J</w:t>
      </w:r>
      <w:r>
        <w:t>e zveřejněna na webových stránkách KORDIS</w:t>
      </w:r>
      <w:r w:rsidR="00A12B7D">
        <w:t xml:space="preserve"> pro dopravce</w:t>
      </w:r>
      <w:r>
        <w:t xml:space="preserve"> </w:t>
      </w:r>
      <w:r w:rsidRPr="00ED292D">
        <w:t xml:space="preserve">a její změny zasílá KORDIS </w:t>
      </w:r>
      <w:r>
        <w:t xml:space="preserve">dotčeným </w:t>
      </w:r>
      <w:r w:rsidRPr="00ED292D">
        <w:t>dopravc</w:t>
      </w:r>
      <w:r>
        <w:t>ům</w:t>
      </w:r>
      <w:r w:rsidRPr="00ED292D">
        <w:t xml:space="preserve"> elektronickou poštou nebo písemně na adresu kontaktní osoby. Po prokazatelném obdržení </w:t>
      </w:r>
      <w:r>
        <w:t>dokumentu (tzn. potvrzení o doručení emailu na server příjemce nebo převzetí doporučené zásilky od pošty)</w:t>
      </w:r>
      <w:r w:rsidRPr="00ED292D">
        <w:t xml:space="preserve"> je dopravce </w:t>
      </w:r>
      <w:r>
        <w:rPr>
          <w:lang w:eastAsia="x-none"/>
        </w:rPr>
        <w:t>podle nového znění povinen postupovat do 1 měsíce (v případě služebních jízdních řádů do 5 dnů před začátkem platnosti) od nahlášení KORDIS, pokud není dohodnuto jinak.</w:t>
      </w:r>
    </w:p>
    <w:p w14:paraId="3CFAA2A2" w14:textId="2666EFEC" w:rsidR="001E6910" w:rsidRPr="00ED292D" w:rsidRDefault="001E6910" w:rsidP="001B20AF">
      <w:pPr>
        <w:pStyle w:val="Nadpis2"/>
      </w:pPr>
      <w:bookmarkStart w:id="307" w:name="_Toc208474171"/>
      <w:bookmarkEnd w:id="301"/>
      <w:bookmarkEnd w:id="302"/>
      <w:bookmarkEnd w:id="303"/>
      <w:bookmarkEnd w:id="304"/>
      <w:bookmarkEnd w:id="305"/>
      <w:bookmarkEnd w:id="306"/>
      <w:r w:rsidRPr="00ED292D">
        <w:t>Centrální dispečink IDS JMK</w:t>
      </w:r>
      <w:bookmarkEnd w:id="307"/>
      <w:r w:rsidRPr="00ED292D">
        <w:t xml:space="preserve"> </w:t>
      </w:r>
    </w:p>
    <w:p w14:paraId="3D551EBB" w14:textId="56608F89" w:rsidR="00BE5FB6" w:rsidRPr="006F324C" w:rsidRDefault="00BE5FB6" w:rsidP="00E67BD1">
      <w:smartTag w:uri="urn:schemas-microsoft-com:office:smarttags" w:element="PersonName">
        <w:r w:rsidRPr="00ED292D">
          <w:t>CED</w:t>
        </w:r>
      </w:smartTag>
      <w:r w:rsidRPr="00ED292D">
        <w:t xml:space="preserve"> je provozován KORDIS. Jeho úkolem je dozorovat a podporovat bezproblémový provoz na všech linkách IDS JMK, zejména dohlížet na dodržování návazností mezi spoji. Pravomoci </w:t>
      </w:r>
      <w:smartTag w:uri="urn:schemas-microsoft-com:office:smarttags" w:element="PersonName">
        <w:r w:rsidRPr="00ED292D">
          <w:t>CED</w:t>
        </w:r>
      </w:smartTag>
      <w:r w:rsidRPr="00ED292D">
        <w:t xml:space="preserve"> vůči Dopravci jsou stanoveny níže. CED je vybaven softwarovým systémem CEDRIS vyhodnocujícím polohu vozidel a automaticky informujícím </w:t>
      </w:r>
      <w:r w:rsidR="005950A8" w:rsidRPr="00E95D75">
        <w:t>strojvedoucí</w:t>
      </w:r>
      <w:r w:rsidR="005950A8">
        <w:t xml:space="preserve">, </w:t>
      </w:r>
      <w:r w:rsidRPr="00ED292D">
        <w:t xml:space="preserve">řidiče vozidel, výpravčí a dispečery o případném zpoždění přípojů nebo </w:t>
      </w:r>
      <w:r w:rsidRPr="006F324C">
        <w:t xml:space="preserve">navazujících spojů. </w:t>
      </w:r>
    </w:p>
    <w:p w14:paraId="0588AF39" w14:textId="77777777" w:rsidR="00BE5FB6" w:rsidRPr="006F324C" w:rsidRDefault="00BE5FB6" w:rsidP="00E67BD1">
      <w:r w:rsidRPr="006F324C">
        <w:t xml:space="preserve">Všichni dopravci v IDS JMK musí být vybaveni správně nastavenými systémy umožňujícími sledování polohy jejich vozidel v reálném čase (např. RIS, MSP, CDS) plně kompatibilními se systémem </w:t>
      </w:r>
      <w:smartTag w:uri="urn:schemas-microsoft-com:office:smarttags" w:element="PersonName">
        <w:r w:rsidRPr="006F324C">
          <w:t>CED</w:t>
        </w:r>
      </w:smartTag>
      <w:r w:rsidRPr="006F324C">
        <w:t xml:space="preserve">RIS. Tyto systémy musí umožňovat předávání dat o poloze, příjezdu do zastávky a odjezdu ze zastávky do </w:t>
      </w:r>
      <w:smartTag w:uri="urn:schemas-microsoft-com:office:smarttags" w:element="PersonName">
        <w:r w:rsidRPr="006F324C">
          <w:t>CED</w:t>
        </w:r>
      </w:smartTag>
      <w:r w:rsidRPr="006F324C">
        <w:t xml:space="preserve"> a přebírání pokynů z </w:t>
      </w:r>
      <w:smartTag w:uri="urn:schemas-microsoft-com:office:smarttags" w:element="PersonName">
        <w:r w:rsidRPr="006F324C">
          <w:t>CED</w:t>
        </w:r>
      </w:smartTag>
      <w:r w:rsidRPr="006F324C">
        <w:t xml:space="preserve"> k opoždění odjezdů vlaků a dalších pokynů. </w:t>
      </w:r>
    </w:p>
    <w:p w14:paraId="67B6D587" w14:textId="77777777" w:rsidR="00BE5FB6" w:rsidRDefault="00BE5FB6" w:rsidP="00E67BD1">
      <w:r w:rsidRPr="006F324C">
        <w:t>V případě železniční dopravy je Dopravce povinen zajistit automatizované předávání informací do CED o předpokládaných odjezdech ze zastávek (pokud budou odlišná proti jízdnímu řádu (zejména předpokl</w:t>
      </w:r>
      <w:r>
        <w:t>á</w:t>
      </w:r>
      <w:r w:rsidRPr="006F324C">
        <w:t>d</w:t>
      </w:r>
      <w:r>
        <w:t>a</w:t>
      </w:r>
      <w:r w:rsidRPr="006F324C">
        <w:t xml:space="preserve">né opoždění odjezdů) a dále čísel nástupišť (pokud </w:t>
      </w:r>
      <w:r>
        <w:t xml:space="preserve">mu </w:t>
      </w:r>
      <w:r w:rsidRPr="006F324C">
        <w:t>budou známa).</w:t>
      </w:r>
    </w:p>
    <w:p w14:paraId="6C2A823E" w14:textId="77777777" w:rsidR="00BE5FB6" w:rsidRDefault="00BE5FB6" w:rsidP="00E67BD1">
      <w:r>
        <w:t xml:space="preserve">Údaje o jízdních řádech, aktuální poloze vozidel, skutečných a předpokládaných odjezdech a příjezdech a další provozní parametry jsou Objednatel a KORDIS oprávněni bez omezení zpracovávat, uchovávat a předávat třetím stranám. </w:t>
      </w:r>
    </w:p>
    <w:p w14:paraId="3887BACB" w14:textId="74D6F6BC" w:rsidR="001E6910" w:rsidRPr="006F324C" w:rsidRDefault="00F575BB" w:rsidP="001B20AF">
      <w:pPr>
        <w:pStyle w:val="Nadpis2"/>
      </w:pPr>
      <w:bookmarkStart w:id="308" w:name="_Toc208474172"/>
      <w:r>
        <w:t>Dispečink</w:t>
      </w:r>
      <w:r w:rsidR="001E6910" w:rsidRPr="006F324C">
        <w:t xml:space="preserve"> </w:t>
      </w:r>
      <w:r w:rsidR="00500FA9">
        <w:t>D</w:t>
      </w:r>
      <w:r w:rsidR="00500FA9" w:rsidRPr="006F324C">
        <w:t>opravce</w:t>
      </w:r>
      <w:bookmarkEnd w:id="308"/>
    </w:p>
    <w:p w14:paraId="6D811822" w14:textId="76CBB329" w:rsidR="002E5ADD" w:rsidRDefault="002E5ADD" w:rsidP="00E67BD1">
      <w:pPr>
        <w:spacing w:after="0"/>
      </w:pPr>
      <w:bookmarkStart w:id="309" w:name="_Toc148265043"/>
      <w:bookmarkStart w:id="310" w:name="_Toc477516267"/>
      <w:bookmarkStart w:id="311" w:name="_Toc477527755"/>
      <w:bookmarkStart w:id="312" w:name="_Toc477516268"/>
      <w:bookmarkStart w:id="313" w:name="_Toc477527756"/>
      <w:bookmarkStart w:id="314" w:name="_Toc477516269"/>
      <w:bookmarkStart w:id="315" w:name="_Toc477527757"/>
      <w:bookmarkStart w:id="316" w:name="_Toc477516270"/>
      <w:bookmarkStart w:id="317" w:name="_Toc477527758"/>
      <w:bookmarkStart w:id="318" w:name="_Toc477516273"/>
      <w:bookmarkStart w:id="319" w:name="_Toc477527761"/>
      <w:bookmarkStart w:id="320" w:name="_Toc477516280"/>
      <w:bookmarkStart w:id="321" w:name="_Toc477527768"/>
      <w:bookmarkStart w:id="322" w:name="_Toc477516284"/>
      <w:bookmarkStart w:id="323" w:name="_Toc477527772"/>
      <w:bookmarkStart w:id="324" w:name="_Toc488733672"/>
      <w:bookmarkStart w:id="325" w:name="_Toc477516300"/>
      <w:bookmarkStart w:id="326" w:name="_Toc477527789"/>
      <w:bookmarkStart w:id="327" w:name="_Toc488733680"/>
      <w:bookmarkStart w:id="328" w:name="_Toc488733690"/>
      <w:bookmarkStart w:id="329" w:name="_Toc477516312"/>
      <w:bookmarkStart w:id="330" w:name="_Toc477527801"/>
      <w:bookmarkStart w:id="331" w:name="_Toc492461667"/>
      <w:bookmarkStart w:id="332" w:name="_Toc365215406"/>
      <w:bookmarkStart w:id="333" w:name="_Toc365215407"/>
      <w:bookmarkStart w:id="334" w:name="_Toc365215409"/>
      <w:bookmarkStart w:id="335" w:name="_Toc365215410"/>
      <w:bookmarkStart w:id="336" w:name="_Toc332704805"/>
      <w:bookmarkStart w:id="337" w:name="_Toc492461680"/>
      <w:bookmarkStart w:id="338" w:name="_Toc315271153"/>
      <w:bookmarkStart w:id="339" w:name="_Toc492461681"/>
      <w:bookmarkStart w:id="340" w:name="_Toc477516327"/>
      <w:bookmarkStart w:id="341" w:name="_Toc477527816"/>
      <w:bookmarkStart w:id="342" w:name="_Toc115691242"/>
      <w:bookmarkStart w:id="343" w:name="_Toc477516357"/>
      <w:bookmarkStart w:id="344" w:name="_Toc477527846"/>
      <w:bookmarkStart w:id="345" w:name="_Toc115691274"/>
      <w:bookmarkStart w:id="346" w:name="_Toc115691275"/>
      <w:bookmarkStart w:id="347" w:name="_Toc115691276"/>
      <w:bookmarkStart w:id="348" w:name="_Toc115691277"/>
      <w:bookmarkStart w:id="349" w:name="_Toc115691278"/>
      <w:bookmarkStart w:id="350" w:name="_Toc115691279"/>
      <w:bookmarkStart w:id="351" w:name="_Toc115691280"/>
      <w:bookmarkStart w:id="352" w:name="_Toc115691281"/>
      <w:bookmarkStart w:id="353" w:name="_Toc115691282"/>
      <w:bookmarkStart w:id="354" w:name="_Toc115691283"/>
      <w:bookmarkStart w:id="355" w:name="_Toc115691284"/>
      <w:bookmarkStart w:id="356" w:name="_Toc115691285"/>
      <w:bookmarkStart w:id="357" w:name="_Toc115691286"/>
      <w:bookmarkStart w:id="358" w:name="_Toc115691287"/>
      <w:bookmarkStart w:id="359" w:name="_Toc115691288"/>
      <w:bookmarkStart w:id="360" w:name="_Toc115691289"/>
      <w:bookmarkStart w:id="361" w:name="_Toc115691290"/>
      <w:bookmarkStart w:id="362" w:name="_Toc115691291"/>
      <w:bookmarkStart w:id="363" w:name="_Toc315271174"/>
      <w:bookmarkStart w:id="364" w:name="_Toc477516366"/>
      <w:bookmarkStart w:id="365" w:name="_Toc477527855"/>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t>Dopravce musí disponovat vlastním dispečinkem (DID) pro operativní řízení provozu.</w:t>
      </w:r>
    </w:p>
    <w:p w14:paraId="60AD41C1" w14:textId="2024DC67" w:rsidR="00F575BB" w:rsidRDefault="00F575BB" w:rsidP="00E67BD1">
      <w:r w:rsidRPr="006F324C">
        <w:t xml:space="preserve">Dopravce je </w:t>
      </w:r>
      <w:r w:rsidRPr="00D3696E">
        <w:t xml:space="preserve">povinen v době 15 minut před prvním odjezdem svého </w:t>
      </w:r>
      <w:r w:rsidR="004A2223" w:rsidRPr="00E95D75">
        <w:t>V</w:t>
      </w:r>
      <w:r w:rsidRPr="00E95D75">
        <w:t>laku</w:t>
      </w:r>
      <w:r w:rsidRPr="00D3696E">
        <w:t xml:space="preserve"> zařazeného do IDS JMK </w:t>
      </w:r>
      <w:r>
        <w:t xml:space="preserve">a dále </w:t>
      </w:r>
      <w:r w:rsidRPr="00D3696E">
        <w:t xml:space="preserve">po celou dobu provozu svých </w:t>
      </w:r>
      <w:r w:rsidR="004A2223" w:rsidRPr="00E95D75">
        <w:t>Vlaků</w:t>
      </w:r>
      <w:r w:rsidRPr="00D3696E">
        <w:t xml:space="preserve"> v daném dni zajišťovat provoz Dispečinku Dopravce (DID). V době od 23:30 do 04:00 lze tuto povinnost zajistit formou pohotovosti.</w:t>
      </w:r>
    </w:p>
    <w:p w14:paraId="3E0EEB0C" w14:textId="408E3E56" w:rsidR="00D3023B" w:rsidRDefault="00D3023B" w:rsidP="00E67BD1">
      <w:r>
        <w:t>DID musí mít pravomoc rozhodovat o případných operativních změnách v provozu Vlaků ve vztahu k Provozovateli dráhy i provozním zaměstnancům Dopravce, nasazení vozidel, provozního personálu Dopravce, alternativních způsobech dopravy, objednávce náhradní dopravy, dočasně nezbytných úpravách tarifních podmínek ve Vlacích a také ve vlacích Dopravce a o kompenzacích pro cestující dle platné legislativy a Smlouvy.</w:t>
      </w:r>
    </w:p>
    <w:p w14:paraId="698FC06E" w14:textId="642AF5FE" w:rsidR="00930D1E" w:rsidRDefault="00930D1E" w:rsidP="00E67BD1">
      <w:pPr>
        <w:rPr>
          <w:lang w:eastAsia="x-none"/>
        </w:rPr>
      </w:pPr>
      <w:r>
        <w:t>DID</w:t>
      </w:r>
      <w:r w:rsidRPr="00741646">
        <w:t xml:space="preserve"> musí disponovat </w:t>
      </w:r>
      <w:r>
        <w:t xml:space="preserve">hardwarovým a softwarovým vybavením </w:t>
      </w:r>
      <w:r w:rsidRPr="00741646">
        <w:t xml:space="preserve">pro podporu operativního řízení železniční dopravy a pro rutinní datovou komunikaci vůči Provozovateli dráhy splňující </w:t>
      </w:r>
      <w:r w:rsidRPr="00741646">
        <w:lastRenderedPageBreak/>
        <w:t>náležitosti na datovou výměnu standardu TAP TSI</w:t>
      </w:r>
      <w:r w:rsidR="00584B7B">
        <w:rPr>
          <w:rStyle w:val="Znakapoznpodarou"/>
        </w:rPr>
        <w:footnoteReference w:id="1"/>
      </w:r>
      <w:r w:rsidRPr="00741646">
        <w:t xml:space="preserve"> dle příslušné směrnice Provozovatele dráhy a </w:t>
      </w:r>
      <w:r w:rsidRPr="00F71256">
        <w:t xml:space="preserve">pro rutinní datovou komunikaci </w:t>
      </w:r>
      <w:r w:rsidRPr="00741646">
        <w:t xml:space="preserve">vůči KORDIS. </w:t>
      </w:r>
      <w:r w:rsidRPr="00741646">
        <w:rPr>
          <w:lang w:eastAsia="x-none"/>
        </w:rPr>
        <w:t>Pro všechny traťové úseky s provozem Vlaků musí software umožňovat on-line monitoring provozní situace, vizualizaci provozní situace v podobě grafikonu vlakové dopravy v různých úrovních podrobnosti vč. prognózy vývoje dopravní situace, vizualizaci odchylek od jízdního řádu vč. zdůvodnění (v </w:t>
      </w:r>
      <w:proofErr w:type="spellStart"/>
      <w:r w:rsidRPr="00741646">
        <w:rPr>
          <w:lang w:eastAsia="x-none"/>
        </w:rPr>
        <w:t>grafikonovém</w:t>
      </w:r>
      <w:proofErr w:type="spellEnd"/>
      <w:r w:rsidRPr="00741646">
        <w:rPr>
          <w:lang w:eastAsia="x-none"/>
        </w:rPr>
        <w:t xml:space="preserve"> i tabulkovém zobrazení), vizualizaci omezení provozu (výluk, mimořádností</w:t>
      </w:r>
      <w:r w:rsidR="0063093A" w:rsidRPr="0063093A">
        <w:t xml:space="preserve"> </w:t>
      </w:r>
      <w:r w:rsidR="0063093A">
        <w:t>v dopravě</w:t>
      </w:r>
      <w:r w:rsidRPr="00741646">
        <w:rPr>
          <w:lang w:eastAsia="x-none"/>
        </w:rPr>
        <w:t>). Dopravce je povinen zabezpečit, aby v každé provozní situaci byly zobrazovány všechny zavedené vlaky (tedy všechny vlaky všech druhů a dopravců) s možnost</w:t>
      </w:r>
      <w:r w:rsidR="003F1597">
        <w:rPr>
          <w:lang w:eastAsia="x-none"/>
        </w:rPr>
        <w:t>í</w:t>
      </w:r>
      <w:r w:rsidRPr="00741646">
        <w:rPr>
          <w:lang w:eastAsia="x-none"/>
        </w:rPr>
        <w:t xml:space="preserve"> jejich filtrování uživatelem. </w:t>
      </w:r>
      <w:r>
        <w:rPr>
          <w:lang w:eastAsia="x-none"/>
        </w:rPr>
        <w:t>Tato podmínka neplatí, pokud Provozovatel dráhy prokazatelně odmítne provozní data ostatních dopravců poskytovat (</w:t>
      </w:r>
      <w:r w:rsidR="00584B7B">
        <w:rPr>
          <w:lang w:eastAsia="x-none"/>
        </w:rPr>
        <w:t>za odmítnutí se nepovažuje</w:t>
      </w:r>
      <w:r>
        <w:rPr>
          <w:lang w:eastAsia="x-none"/>
        </w:rPr>
        <w:t xml:space="preserve"> poskytování dat za úplatu).</w:t>
      </w:r>
    </w:p>
    <w:p w14:paraId="4AD63067" w14:textId="6DB2A678" w:rsidR="00930D1E" w:rsidRDefault="00930D1E" w:rsidP="00E67BD1">
      <w:pPr>
        <w:rPr>
          <w:lang w:eastAsia="x-none"/>
        </w:rPr>
      </w:pPr>
      <w:r w:rsidRPr="00741646">
        <w:rPr>
          <w:lang w:eastAsia="x-none"/>
        </w:rPr>
        <w:t xml:space="preserve">Kromě provozní situace v aktuální provozní den musí být umožněno zobrazovat </w:t>
      </w:r>
      <w:r w:rsidR="00AE041D">
        <w:rPr>
          <w:lang w:eastAsia="x-none"/>
        </w:rPr>
        <w:t>splněný grafikon</w:t>
      </w:r>
      <w:r w:rsidRPr="00741646">
        <w:rPr>
          <w:lang w:eastAsia="x-none"/>
        </w:rPr>
        <w:t xml:space="preserve"> ve zvoleném časovém úseku alespoň </w:t>
      </w:r>
      <w:r w:rsidR="00656A99">
        <w:rPr>
          <w:lang w:eastAsia="x-none"/>
        </w:rPr>
        <w:t>9</w:t>
      </w:r>
      <w:r w:rsidR="00656A99" w:rsidRPr="00741646">
        <w:rPr>
          <w:lang w:eastAsia="x-none"/>
        </w:rPr>
        <w:t xml:space="preserve">0 </w:t>
      </w:r>
      <w:r w:rsidRPr="00741646">
        <w:rPr>
          <w:lang w:eastAsia="x-none"/>
        </w:rPr>
        <w:t xml:space="preserve">dní zpětně. Software musí dále umožňovat zobrazení aktuálně nasazených vlakových náležitostí na Vlacích (konkrétní vozidla v jednotlivých úsecích, </w:t>
      </w:r>
      <w:r>
        <w:rPr>
          <w:lang w:eastAsia="x-none"/>
        </w:rPr>
        <w:t xml:space="preserve">přímý služební telefonický kontakt </w:t>
      </w:r>
      <w:r w:rsidRPr="00741646">
        <w:rPr>
          <w:lang w:eastAsia="x-none"/>
        </w:rPr>
        <w:t>strojvedoucího a vlakov</w:t>
      </w:r>
      <w:r>
        <w:rPr>
          <w:lang w:eastAsia="x-none"/>
        </w:rPr>
        <w:t>ý</w:t>
      </w:r>
      <w:r w:rsidRPr="00741646">
        <w:rPr>
          <w:lang w:eastAsia="x-none"/>
        </w:rPr>
        <w:t xml:space="preserve"> doprovod</w:t>
      </w:r>
      <w:r>
        <w:rPr>
          <w:lang w:eastAsia="x-none"/>
        </w:rPr>
        <w:t>)</w:t>
      </w:r>
      <w:r w:rsidRPr="00741646">
        <w:rPr>
          <w:lang w:eastAsia="x-none"/>
        </w:rPr>
        <w:t xml:space="preserve"> a provádění operativních úprav v jejich nasazení. Dále musí automatizovaně provádět kontrolu předání datových informací vyžadovaných Provozovatelem dráhy před odjezdem Vlaku a v průběhu jeho jízdy (např. aktivace, připravenost, </w:t>
      </w:r>
      <w:r w:rsidR="005C232A">
        <w:rPr>
          <w:lang w:eastAsia="x-none"/>
        </w:rPr>
        <w:t>složení vlaku</w:t>
      </w:r>
      <w:r w:rsidR="005C232A" w:rsidRPr="00741646">
        <w:rPr>
          <w:lang w:eastAsia="x-none"/>
        </w:rPr>
        <w:t xml:space="preserve"> </w:t>
      </w:r>
      <w:r w:rsidRPr="00741646">
        <w:rPr>
          <w:lang w:eastAsia="x-none"/>
        </w:rPr>
        <w:t>apod.) a umožnit jejich dodatečné zadání a odeslání do systémů Provozovatele dráhy.</w:t>
      </w:r>
      <w:r>
        <w:rPr>
          <w:lang w:eastAsia="x-none"/>
        </w:rPr>
        <w:t xml:space="preserve"> </w:t>
      </w:r>
    </w:p>
    <w:p w14:paraId="160BAAE0" w14:textId="3AFBCE22" w:rsidR="00930D1E" w:rsidRPr="00E3280C" w:rsidRDefault="00457E1B" w:rsidP="00E67BD1">
      <w:r>
        <w:t xml:space="preserve">Za účelem rychlého řešení mimořádností </w:t>
      </w:r>
      <w:r w:rsidR="0063093A">
        <w:t xml:space="preserve">v dopravě </w:t>
      </w:r>
      <w:r>
        <w:t xml:space="preserve">a nepravidelností v provozu musí </w:t>
      </w:r>
      <w:r w:rsidR="00930D1E">
        <w:t xml:space="preserve">DID </w:t>
      </w:r>
      <w:r w:rsidR="00813235">
        <w:t>d</w:t>
      </w:r>
      <w:r w:rsidR="00FE4AE8">
        <w:t>ále</w:t>
      </w:r>
      <w:r w:rsidR="00930D1E">
        <w:t xml:space="preserve"> disponovat rozhraním umožňujícím rychlé odesílání žádostí o trasu Provozovateli dráhy s možností využití jiné zavedené trasy jako předlohy a s možností přenesením objektů (náležitostí) z jiného vlaku (tedy nikoliv pouze přístupem do webové aplikace Provozovatele </w:t>
      </w:r>
      <w:r w:rsidR="00930D1E" w:rsidRPr="00E3280C">
        <w:t xml:space="preserve">dráhy). </w:t>
      </w:r>
    </w:p>
    <w:p w14:paraId="1A3D50B0" w14:textId="5D642F90" w:rsidR="00930D1E" w:rsidRDefault="00B6409D" w:rsidP="00E67BD1">
      <w:r w:rsidRPr="00E3280C">
        <w:t>DID</w:t>
      </w:r>
      <w:r w:rsidR="00F72D6C" w:rsidRPr="00E3280C">
        <w:t xml:space="preserve"> zpracovává denní hlášení o operativních zásazích do provozu Vlaků s uvedením veškerých podstatných skutečností vč. zdůvodnění (např. nejeté úseky Vlaků, vystavení </w:t>
      </w:r>
      <w:r w:rsidR="00E92882">
        <w:t>náhradní</w:t>
      </w:r>
      <w:r w:rsidR="00E92882" w:rsidRPr="00E3280C">
        <w:t xml:space="preserve"> </w:t>
      </w:r>
      <w:r w:rsidR="00F575BB" w:rsidRPr="00E3280C">
        <w:t>soupravy</w:t>
      </w:r>
      <w:r w:rsidR="00F72D6C" w:rsidRPr="00E3280C">
        <w:t>,</w:t>
      </w:r>
      <w:r w:rsidR="00F72D6C">
        <w:t xml:space="preserve"> zavedení náhradní dopravy</w:t>
      </w:r>
      <w:r w:rsidR="00520D13">
        <w:t xml:space="preserve"> </w:t>
      </w:r>
      <w:r w:rsidR="00F72D6C">
        <w:t xml:space="preserve">apod.). V denním hlášení uvede </w:t>
      </w:r>
      <w:r>
        <w:t>DID</w:t>
      </w:r>
      <w:r w:rsidR="00F72D6C">
        <w:t xml:space="preserve"> také případně nastalé mimořádnosti</w:t>
      </w:r>
      <w:r w:rsidR="0063093A" w:rsidRPr="0063093A">
        <w:t xml:space="preserve"> </w:t>
      </w:r>
      <w:r w:rsidR="0063093A">
        <w:t>v dopravě</w:t>
      </w:r>
      <w:r w:rsidR="00F72D6C">
        <w:t>, přičemž uvede popis události, místo výskytu, čas trvání, důsledky pro provoz, přijatá opatření apod. Struktura denních hlášení podléhá souhlasu KORDIS</w:t>
      </w:r>
      <w:r w:rsidR="00584B7B">
        <w:t>.</w:t>
      </w:r>
      <w:r w:rsidR="00F72D6C">
        <w:t xml:space="preserve"> Denní hlášení předává Dopravce </w:t>
      </w:r>
      <w:r w:rsidR="00ED70C1">
        <w:t>dohodnutým</w:t>
      </w:r>
      <w:r w:rsidR="00F72D6C">
        <w:t xml:space="preserve"> způsobem KORDIS do 12:00 </w:t>
      </w:r>
      <w:r w:rsidR="00584B7B">
        <w:t>následujícího</w:t>
      </w:r>
      <w:r w:rsidR="00F72D6C">
        <w:t xml:space="preserve"> dne, nedohodne-li se s KORDIS jinak.</w:t>
      </w:r>
    </w:p>
    <w:p w14:paraId="6D904452" w14:textId="77777777" w:rsidR="00813235" w:rsidRDefault="00813235" w:rsidP="001B20AF">
      <w:pPr>
        <w:pStyle w:val="Nadpis2"/>
      </w:pPr>
      <w:bookmarkStart w:id="366" w:name="_Ref486860702"/>
      <w:bookmarkStart w:id="367" w:name="_Toc117683622"/>
      <w:bookmarkStart w:id="368" w:name="_Toc208474173"/>
      <w:r w:rsidRPr="00D3696E">
        <w:t>Komunikace</w:t>
      </w:r>
      <w:r>
        <w:t xml:space="preserve"> mezi</w:t>
      </w:r>
      <w:r w:rsidRPr="00C47986">
        <w:t> dispečinky</w:t>
      </w:r>
      <w:bookmarkEnd w:id="366"/>
      <w:bookmarkEnd w:id="367"/>
      <w:bookmarkEnd w:id="368"/>
    </w:p>
    <w:p w14:paraId="036742C8" w14:textId="2C079045" w:rsidR="001567EF" w:rsidRDefault="001567EF" w:rsidP="001567EF">
      <w:pPr>
        <w:spacing w:after="0"/>
      </w:pPr>
      <w:r w:rsidRPr="003A6027">
        <w:t>Veškeré operativní zásahy s vlivem na provoz Vlaků konzultuje DID s CED.</w:t>
      </w:r>
    </w:p>
    <w:p w14:paraId="2B79B7F7" w14:textId="77777777" w:rsidR="001567EF" w:rsidRDefault="001567EF" w:rsidP="001567EF">
      <w:pPr>
        <w:spacing w:after="0"/>
      </w:pPr>
      <w:r>
        <w:t xml:space="preserve">CED má mimo jiné rozhodující pravomoci v následujících oblastech: </w:t>
      </w:r>
    </w:p>
    <w:p w14:paraId="7793593E" w14:textId="77777777" w:rsidR="001567EF" w:rsidRPr="00CA3F36" w:rsidRDefault="001567EF" w:rsidP="001567EF">
      <w:pPr>
        <w:numPr>
          <w:ilvl w:val="0"/>
          <w:numId w:val="5"/>
        </w:numPr>
      </w:pPr>
      <w:r w:rsidRPr="00ED292D">
        <w:t xml:space="preserve">odřeknutí </w:t>
      </w:r>
      <w:r>
        <w:t>V</w:t>
      </w:r>
      <w:r w:rsidRPr="00ED292D">
        <w:t xml:space="preserve">laku v případech, kdy se vedení </w:t>
      </w:r>
      <w:r>
        <w:t>V</w:t>
      </w:r>
      <w:r w:rsidRPr="00ED292D">
        <w:t>laku vzhledem k výši jeho zpoždění (nebo zpoždění jin</w:t>
      </w:r>
      <w:r>
        <w:t>ého vlaku) stalo bezpředmětným nebo je jeho vedení nežádoucí s ohledem na aktuální dopravní situaci,</w:t>
      </w:r>
    </w:p>
    <w:p w14:paraId="50509A99" w14:textId="77777777" w:rsidR="001567EF" w:rsidRPr="00D3696E" w:rsidRDefault="001567EF" w:rsidP="001567EF">
      <w:pPr>
        <w:numPr>
          <w:ilvl w:val="0"/>
          <w:numId w:val="5"/>
        </w:numPr>
      </w:pPr>
      <w:r>
        <w:t>mimořádné</w:t>
      </w:r>
      <w:r w:rsidRPr="00ED292D">
        <w:t xml:space="preserve"> zastavení </w:t>
      </w:r>
      <w:r>
        <w:t>V</w:t>
      </w:r>
      <w:r w:rsidRPr="00ED292D">
        <w:t xml:space="preserve">laků. </w:t>
      </w:r>
      <w:r>
        <w:t xml:space="preserve">DID je povinen mimořádné zastavení projednat s Provozovatelem dráhy. V případě kladného stanoviska je Dopravce </w:t>
      </w:r>
      <w:r w:rsidRPr="00D3696E">
        <w:t xml:space="preserve">povinen žádosti </w:t>
      </w:r>
      <w:smartTag w:uri="urn:schemas-microsoft-com:office:smarttags" w:element="PersonName">
        <w:r w:rsidRPr="00D3696E">
          <w:t>CED</w:t>
        </w:r>
      </w:smartTag>
      <w:r>
        <w:t xml:space="preserve"> vyhovět,</w:t>
      </w:r>
    </w:p>
    <w:p w14:paraId="3F47B839" w14:textId="77777777" w:rsidR="001567EF" w:rsidRDefault="001567EF" w:rsidP="001567EF">
      <w:pPr>
        <w:numPr>
          <w:ilvl w:val="0"/>
          <w:numId w:val="5"/>
        </w:numPr>
      </w:pPr>
      <w:r w:rsidRPr="00ED292D">
        <w:t>změnu v</w:t>
      </w:r>
      <w:r>
        <w:t> </w:t>
      </w:r>
      <w:r w:rsidRPr="00ED292D">
        <w:t xml:space="preserve">pravidelných obratech </w:t>
      </w:r>
      <w:r>
        <w:t>souprav, vlakového doprovodu nebo strojvedoucích, v křižování nebo sledu Vlaků, pokud tomu nebrání oprávněné důvody na straně Dopravce,</w:t>
      </w:r>
    </w:p>
    <w:p w14:paraId="3D7337FA" w14:textId="77777777" w:rsidR="001567EF" w:rsidRDefault="001567EF" w:rsidP="001567EF">
      <w:pPr>
        <w:numPr>
          <w:ilvl w:val="0"/>
          <w:numId w:val="5"/>
        </w:numPr>
      </w:pPr>
      <w:r>
        <w:t>operativní úpravy čekacích dob Vlaků na přípojné vlakové i autobusové spoje, mimořádné zajištění přestupní vazby,</w:t>
      </w:r>
    </w:p>
    <w:p w14:paraId="0837406C" w14:textId="77777777" w:rsidR="001567EF" w:rsidRDefault="001567EF" w:rsidP="001567EF">
      <w:pPr>
        <w:numPr>
          <w:ilvl w:val="0"/>
          <w:numId w:val="5"/>
        </w:numPr>
      </w:pPr>
      <w:r w:rsidRPr="00D3696E">
        <w:t xml:space="preserve">vedení </w:t>
      </w:r>
      <w:r>
        <w:t>V</w:t>
      </w:r>
      <w:r w:rsidRPr="00D3696E">
        <w:t xml:space="preserve">laku </w:t>
      </w:r>
      <w:r>
        <w:t>po jiné trase, pokud tomu nebrání oprávněné důvody na straně Dopravce,</w:t>
      </w:r>
    </w:p>
    <w:p w14:paraId="4AAF3777" w14:textId="77777777" w:rsidR="001567EF" w:rsidRDefault="001567EF" w:rsidP="001567EF">
      <w:r w:rsidRPr="00D3696E">
        <w:lastRenderedPageBreak/>
        <w:t>V</w:t>
      </w:r>
      <w:r>
        <w:t> </w:t>
      </w:r>
      <w:r w:rsidRPr="00D3696E">
        <w:t>případě</w:t>
      </w:r>
      <w:r>
        <w:t xml:space="preserve"> zamítnutí požadavku CED je Dopravce </w:t>
      </w:r>
      <w:r w:rsidRPr="00D3696E">
        <w:t>povinen zamítnutí písemně odůvodnit a doručit KORDIS do 5 pracovních dnů.</w:t>
      </w:r>
    </w:p>
    <w:p w14:paraId="5299F66C" w14:textId="4A2CEB25" w:rsidR="00813235" w:rsidRDefault="00813235" w:rsidP="00E67BD1">
      <w:r w:rsidRPr="006F324C">
        <w:t>Dopravce je povinen zajistit, aby DID hlásil CED veškeré</w:t>
      </w:r>
      <w:r w:rsidRPr="00ED292D">
        <w:t xml:space="preserve"> události s vlivem na kvalitu provozu zejména pak vzniklé problémy – </w:t>
      </w:r>
      <w:r>
        <w:t>N</w:t>
      </w:r>
      <w:r w:rsidRPr="00ED292D">
        <w:t>escho</w:t>
      </w:r>
      <w:r>
        <w:t xml:space="preserve">pnosti </w:t>
      </w:r>
      <w:r w:rsidR="00656A99">
        <w:t>v</w:t>
      </w:r>
      <w:r>
        <w:t xml:space="preserve">laku, nehody, zpoždění, stejně jako obnovení provozu, a to ve lhůtě zpravidla do 5 minut a nejpozději do 15 minut od zjištění události. </w:t>
      </w:r>
    </w:p>
    <w:p w14:paraId="778F7827" w14:textId="77777777" w:rsidR="00813235" w:rsidRDefault="00813235" w:rsidP="00E67BD1">
      <w:r>
        <w:t xml:space="preserve">Dopravce je dále povinen zabezpečit přímé kontaktní telefonní číslo určené výhradně pro komunikaci CED </w:t>
      </w:r>
      <w:r>
        <w:rPr>
          <w:lang w:eastAsia="x-none"/>
        </w:rPr>
        <w:t>–</w:t>
      </w:r>
      <w:r>
        <w:t xml:space="preserve"> DID. Dispečeři DID jsou povinni na příchozí hovor na tomto čísle odpovědět zpravidla do 5 minut a nejpozději do 15 minut zodpovědět dotazy CED.</w:t>
      </w:r>
    </w:p>
    <w:p w14:paraId="56017816" w14:textId="7D392AFE" w:rsidR="00813235" w:rsidRDefault="00813235" w:rsidP="00E67BD1">
      <w:r w:rsidRPr="00ED292D">
        <w:t xml:space="preserve">CED </w:t>
      </w:r>
      <w:r w:rsidR="00656A99">
        <w:t xml:space="preserve">případně </w:t>
      </w:r>
      <w:r w:rsidRPr="00ED292D">
        <w:t xml:space="preserve">informuje DID o událostech s vlivem na Dopravce a konzultuje s DID realizovaná opatření. DID je povinen přenášet obousměrně </w:t>
      </w:r>
      <w:r>
        <w:t>tyto</w:t>
      </w:r>
      <w:r w:rsidRPr="00ED292D">
        <w:t xml:space="preserve"> informace směrem k </w:t>
      </w:r>
      <w:r>
        <w:t>V</w:t>
      </w:r>
      <w:r w:rsidRPr="00ED292D">
        <w:t xml:space="preserve">lakovému </w:t>
      </w:r>
      <w:r>
        <w:t xml:space="preserve">doprovodu a strojvedoucímu a k Provozovateli dráhy </w:t>
      </w:r>
      <w:r w:rsidRPr="00ED292D">
        <w:t>a realizovat opatření k minimalizaci problémů.</w:t>
      </w:r>
      <w:r>
        <w:t xml:space="preserve"> </w:t>
      </w:r>
    </w:p>
    <w:p w14:paraId="1168D104" w14:textId="77777777" w:rsidR="00813235" w:rsidRDefault="00813235" w:rsidP="00E67BD1">
      <w:r>
        <w:t>DID je povinen zabezpečit na výzvu CED hledání případných ztracených věcí, zvířat nebo osob v konkrétních Vlacích.</w:t>
      </w:r>
    </w:p>
    <w:p w14:paraId="39323AED" w14:textId="77777777" w:rsidR="00813235" w:rsidRPr="00BA6F53" w:rsidRDefault="00813235" w:rsidP="00E67BD1">
      <w:r w:rsidRPr="00BA6F53">
        <w:t>Dopravce je povinen zabezpečit, aby měl DID v případě mimořádnosti pravomoci rozhodnout o nasazení pracovníků Dopravce do potřebných lokalit</w:t>
      </w:r>
      <w:r>
        <w:t xml:space="preserve"> za účelem informování cestujících,</w:t>
      </w:r>
      <w:r w:rsidRPr="00BA6F53">
        <w:t xml:space="preserve"> a to i za cenu omezení provozu služeb na prodejních místech</w:t>
      </w:r>
      <w:r>
        <w:t xml:space="preserve"> nebo dočasné redukce (zrušení) obsazení Vlaků Vlakovým doprovodem</w:t>
      </w:r>
      <w:r w:rsidRPr="00BA6F53">
        <w:t xml:space="preserve">. Toto rozhodnutí je povinen konzultovat s CED. </w:t>
      </w:r>
    </w:p>
    <w:p w14:paraId="570B7122" w14:textId="77777777" w:rsidR="00813235" w:rsidRPr="00BA6F53" w:rsidRDefault="00813235" w:rsidP="00E67BD1">
      <w:r w:rsidRPr="00BA6F53">
        <w:t xml:space="preserve">DID je povinen postupovat tak, aby při řešení mimořádnosti byla vždy zajištěna výměna informací o situaci a </w:t>
      </w:r>
      <w:r>
        <w:t xml:space="preserve">o </w:t>
      </w:r>
      <w:r w:rsidRPr="00BA6F53">
        <w:t xml:space="preserve">výhledu řešení mimořádnosti. </w:t>
      </w:r>
    </w:p>
    <w:p w14:paraId="6D0019CA" w14:textId="77777777" w:rsidR="00813235" w:rsidRDefault="00813235" w:rsidP="00E67BD1">
      <w:r w:rsidRPr="00BA6F53">
        <w:t xml:space="preserve">Dopravce je povinen </w:t>
      </w:r>
      <w:r>
        <w:t xml:space="preserve">podle možností </w:t>
      </w:r>
      <w:r w:rsidRPr="00BA6F53">
        <w:t>zajistit a usilovat, aby v informačních systémech byly v případě mimořádné události uvedeny</w:t>
      </w:r>
      <w:r>
        <w:t xml:space="preserve"> správné informace.  </w:t>
      </w:r>
    </w:p>
    <w:p w14:paraId="37EA3E90" w14:textId="77777777" w:rsidR="00813235" w:rsidRDefault="00813235" w:rsidP="00E67BD1">
      <w:r>
        <w:t xml:space="preserve">Dopravce je povinen zajistit elektronický informační zdroj, který bude zajišťovat v každém okamžiku aktuální seznam telefonních čísel Vlakového doprovodu a strojvedoucích v daném okamžiku provozovaných Vlaků. Tento seznam musí být dostupný on-line pro </w:t>
      </w:r>
      <w:smartTag w:uri="urn:schemas-microsoft-com:office:smarttags" w:element="PersonName">
        <w:r>
          <w:t>CED</w:t>
        </w:r>
      </w:smartTag>
      <w:r>
        <w:t xml:space="preserve"> i DID pro případnou nouzovou komunikaci. </w:t>
      </w:r>
    </w:p>
    <w:p w14:paraId="2AC49769" w14:textId="77777777" w:rsidR="00813235" w:rsidRDefault="00813235" w:rsidP="00E67BD1">
      <w:r>
        <w:t xml:space="preserve">Dopravce je povinen umožnit CED komunikovat se strojvedoucím; to neplatí pro pokyny týkající se technologie a řízení provozu. Jednou z možností je odeslání textové výzvy k hovoru s CED na telefon strojvedoucího, strojvedoucí by CED kontaktoval v čase, kdy by to bylo bezpečné. </w:t>
      </w:r>
    </w:p>
    <w:p w14:paraId="52F16E96" w14:textId="77777777" w:rsidR="00813235" w:rsidRDefault="00813235" w:rsidP="00E67BD1">
      <w:r>
        <w:t xml:space="preserve">Dopravce je povinen seznámit Vlakový doprovod a strojvedoucího s kontaktními telefony na CED a seznámit je s případnými povinnostmi nastavenými v Garancích návazností ve vztahu komunikace s CED. </w:t>
      </w:r>
    </w:p>
    <w:p w14:paraId="132C495C" w14:textId="77777777" w:rsidR="00813235" w:rsidRDefault="00813235" w:rsidP="00E67BD1">
      <w:r w:rsidRPr="00E01A44">
        <w:t xml:space="preserve">Telefonní hovory vedené mezi </w:t>
      </w:r>
      <w:smartTag w:uri="urn:schemas-microsoft-com:office:smarttags" w:element="PersonName">
        <w:r w:rsidRPr="00E01A44">
          <w:t>CED</w:t>
        </w:r>
      </w:smartTag>
      <w:r w:rsidRPr="00E01A44">
        <w:t xml:space="preserve">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vede</w:t>
      </w:r>
      <w:r>
        <w:t xml:space="preserve"> CED</w:t>
      </w:r>
      <w:r w:rsidRPr="00E01A44">
        <w:t xml:space="preserve"> evidenc</w:t>
      </w:r>
      <w:r>
        <w:t>i</w:t>
      </w:r>
      <w:r w:rsidRPr="00E01A44">
        <w:t xml:space="preserv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26683C02" w14:textId="77777777" w:rsidR="009D5F85" w:rsidRPr="006F324C" w:rsidRDefault="009D5F85" w:rsidP="001B20AF">
      <w:pPr>
        <w:pStyle w:val="Nadpis2"/>
      </w:pPr>
      <w:bookmarkStart w:id="369" w:name="_Toc117683623"/>
      <w:bookmarkStart w:id="370" w:name="_Toc208474174"/>
      <w:r>
        <w:t>Technické vybavení vlaků a dalších systémů Dopravce</w:t>
      </w:r>
      <w:bookmarkEnd w:id="369"/>
      <w:bookmarkEnd w:id="370"/>
    </w:p>
    <w:p w14:paraId="07D2D86B" w14:textId="6BFE020D" w:rsidR="009D5F85" w:rsidRDefault="009D5F85" w:rsidP="00E67BD1">
      <w:r w:rsidRPr="00C47986">
        <w:t>Dopravce musí zajistit, aby byly do CED předávány veškeré informace potřebné pří řízení dopravy v IDS JMK</w:t>
      </w:r>
      <w:r w:rsidR="00B2709D">
        <w:t>.</w:t>
      </w:r>
      <w:r w:rsidRPr="00C47986">
        <w:t xml:space="preserve"> </w:t>
      </w:r>
    </w:p>
    <w:p w14:paraId="3EC5437C" w14:textId="0AF74265" w:rsidR="009D5F85" w:rsidRPr="00C47986" w:rsidRDefault="009D5F85" w:rsidP="00E67BD1">
      <w:r w:rsidRPr="00C47986">
        <w:t xml:space="preserve">Dopravce je povinen </w:t>
      </w:r>
      <w:r w:rsidR="00F56337">
        <w:t xml:space="preserve">pro každý Vlak </w:t>
      </w:r>
      <w:r w:rsidRPr="00C47986">
        <w:t>zajistit předávání a přebírání následujících informací:</w:t>
      </w:r>
    </w:p>
    <w:p w14:paraId="30BAB1E2" w14:textId="77777777" w:rsidR="009D5F85" w:rsidRDefault="009D5F85" w:rsidP="00E67BD1">
      <w:pPr>
        <w:numPr>
          <w:ilvl w:val="0"/>
          <w:numId w:val="17"/>
        </w:numPr>
      </w:pPr>
      <w:r>
        <w:t>Informace o aktuální poloze všech Vlaků přebíraná ze systémů Provozovatele dráhy a systémů Dopravce;</w:t>
      </w:r>
    </w:p>
    <w:p w14:paraId="49B8B05A" w14:textId="46F656D5" w:rsidR="009B4779" w:rsidRPr="0070444C" w:rsidRDefault="009B4779" w:rsidP="00E67BD1">
      <w:pPr>
        <w:numPr>
          <w:ilvl w:val="0"/>
          <w:numId w:val="17"/>
        </w:numPr>
      </w:pPr>
      <w:r w:rsidRPr="0070444C">
        <w:t xml:space="preserve">Informace o čísle Vlaku, původním čísle Vlaku (pokud Vlak </w:t>
      </w:r>
      <w:r w:rsidR="003F1597" w:rsidRPr="0070444C">
        <w:t>jede,</w:t>
      </w:r>
      <w:r w:rsidRPr="0070444C">
        <w:t xml:space="preserve"> byť v části trasy pod jiným číslem</w:t>
      </w:r>
      <w:r w:rsidR="000F0A77" w:rsidRPr="0070444C">
        <w:t xml:space="preserve">, např. z důvodu výluky), druhu Vlaku, ID Vlaku, </w:t>
      </w:r>
      <w:r w:rsidR="008C0698">
        <w:t>cílové stanici;</w:t>
      </w:r>
    </w:p>
    <w:p w14:paraId="0546E9AC" w14:textId="35A70ACF" w:rsidR="009D5F85" w:rsidRDefault="009D5F85" w:rsidP="00E67BD1">
      <w:pPr>
        <w:numPr>
          <w:ilvl w:val="0"/>
          <w:numId w:val="17"/>
        </w:numPr>
      </w:pPr>
      <w:r w:rsidRPr="00C47986">
        <w:t xml:space="preserve">Informace o aktuální GPS </w:t>
      </w:r>
      <w:r>
        <w:t>poloze Vlaků v intervalu dlouhém maximálně 6 sekund;</w:t>
      </w:r>
    </w:p>
    <w:p w14:paraId="0C7F124D" w14:textId="77777777" w:rsidR="009D5F85" w:rsidRDefault="009D5F85" w:rsidP="00E67BD1">
      <w:pPr>
        <w:numPr>
          <w:ilvl w:val="0"/>
          <w:numId w:val="17"/>
        </w:numPr>
      </w:pPr>
      <w:r>
        <w:lastRenderedPageBreak/>
        <w:t xml:space="preserve">Informace o </w:t>
      </w:r>
      <w:proofErr w:type="spellStart"/>
      <w:r>
        <w:t>nízkopodlažnosti</w:t>
      </w:r>
      <w:proofErr w:type="spellEnd"/>
      <w:r>
        <w:t xml:space="preserve"> vlaku / možnosti přepravy vozíčkářů ve vlaku;</w:t>
      </w:r>
    </w:p>
    <w:p w14:paraId="01EDCAE6" w14:textId="77777777" w:rsidR="009D5F85" w:rsidRPr="00C47986" w:rsidRDefault="009D5F85" w:rsidP="00E67BD1">
      <w:pPr>
        <w:numPr>
          <w:ilvl w:val="0"/>
          <w:numId w:val="17"/>
        </w:numPr>
      </w:pPr>
      <w:r w:rsidRPr="00C47986">
        <w:t>Informace o příjezdu vlaku do stanice;</w:t>
      </w:r>
    </w:p>
    <w:p w14:paraId="1A8D9281" w14:textId="77777777" w:rsidR="009D5F85" w:rsidRDefault="009D5F85" w:rsidP="00E67BD1">
      <w:pPr>
        <w:numPr>
          <w:ilvl w:val="0"/>
          <w:numId w:val="17"/>
        </w:numPr>
      </w:pPr>
      <w:r w:rsidRPr="00C47986">
        <w:t>Infor</w:t>
      </w:r>
      <w:r>
        <w:t>mace o odjezdu vlaku ze stanice (aktuální i předpokládané);</w:t>
      </w:r>
    </w:p>
    <w:p w14:paraId="443A1424" w14:textId="77777777" w:rsidR="009D5F85" w:rsidRPr="00C47986" w:rsidRDefault="009D5F85" w:rsidP="00E67BD1">
      <w:pPr>
        <w:numPr>
          <w:ilvl w:val="0"/>
          <w:numId w:val="17"/>
        </w:numPr>
      </w:pPr>
      <w:r>
        <w:t>Koleje a případně nástupiště příjezdu / odjezdu vlaku, pokud jsou k dispozici;</w:t>
      </w:r>
    </w:p>
    <w:p w14:paraId="0323792E" w14:textId="77777777" w:rsidR="009D5F85" w:rsidRDefault="009D5F85" w:rsidP="00E67BD1">
      <w:pPr>
        <w:numPr>
          <w:ilvl w:val="0"/>
          <w:numId w:val="17"/>
        </w:numPr>
      </w:pPr>
      <w:r w:rsidRPr="00C47986">
        <w:t>Požadavek na vyčkání vlaku</w:t>
      </w:r>
      <w:r>
        <w:t xml:space="preserve"> </w:t>
      </w:r>
      <w:r w:rsidRPr="00C47986">
        <w:t>na navazující spoj dle jízdního řádu IDS JMK</w:t>
      </w:r>
      <w:r>
        <w:t>.</w:t>
      </w:r>
    </w:p>
    <w:p w14:paraId="021738CC" w14:textId="24229A0F" w:rsidR="000F0A77" w:rsidRPr="00C47986" w:rsidRDefault="008C0698" w:rsidP="00E67BD1">
      <w:pPr>
        <w:ind w:left="720"/>
      </w:pPr>
      <w:r>
        <w:t>Výše uvedené údaje Dopravce předává i pro predikci pohybu Vlaku.</w:t>
      </w:r>
    </w:p>
    <w:p w14:paraId="48F1109A" w14:textId="3CADF75F" w:rsidR="009D5F85" w:rsidRDefault="009D5F85" w:rsidP="00E67BD1">
      <w:r>
        <w:t xml:space="preserve">V případě, že KORDIS vyvine aplikaci umožňující komunikace mezi CED a DID, je Dopravce povinen ji nainstalovat na DID a </w:t>
      </w:r>
      <w:r w:rsidRPr="00E3280C">
        <w:t>zajisti</w:t>
      </w:r>
      <w:r w:rsidR="003D270C" w:rsidRPr="00E3280C">
        <w:t>t</w:t>
      </w:r>
      <w:r>
        <w:t xml:space="preserve"> její využívání dle pokynů KORDIS.</w:t>
      </w:r>
    </w:p>
    <w:p w14:paraId="7931A3E3" w14:textId="77777777" w:rsidR="00930D1E" w:rsidRPr="00ED292D" w:rsidRDefault="00930D1E" w:rsidP="001B20AF">
      <w:pPr>
        <w:pStyle w:val="Nadpis2"/>
      </w:pPr>
      <w:bookmarkStart w:id="371" w:name="_Toc58254057"/>
      <w:bookmarkStart w:id="372" w:name="_Toc177901463"/>
      <w:bookmarkStart w:id="373" w:name="_Toc334454615"/>
      <w:bookmarkStart w:id="374" w:name="_Toc334458428"/>
      <w:bookmarkStart w:id="375" w:name="_Toc334458630"/>
      <w:bookmarkStart w:id="376" w:name="_Ref141629902"/>
      <w:bookmarkStart w:id="377" w:name="_Toc208474175"/>
      <w:r w:rsidRPr="00ED292D">
        <w:t>Postup v případě mimořádnosti v dopravě</w:t>
      </w:r>
      <w:bookmarkEnd w:id="371"/>
      <w:bookmarkEnd w:id="372"/>
      <w:bookmarkEnd w:id="373"/>
      <w:bookmarkEnd w:id="374"/>
      <w:bookmarkEnd w:id="375"/>
      <w:bookmarkEnd w:id="376"/>
      <w:bookmarkEnd w:id="377"/>
    </w:p>
    <w:p w14:paraId="6AA4A266" w14:textId="5B0A0FA2" w:rsidR="00891D49" w:rsidRDefault="00891D49" w:rsidP="00E67BD1">
      <w:r>
        <w:t>Pod pojmem mimořádnost</w:t>
      </w:r>
      <w:r w:rsidR="006C14BE">
        <w:t xml:space="preserve"> </w:t>
      </w:r>
      <w:r w:rsidR="00E67BD1">
        <w:t xml:space="preserve">v dopravě </w:t>
      </w:r>
      <w:r>
        <w:t xml:space="preserve">se rozumí taková situace, při které dojde k nenadálému omezení v provozu drážní dopravy (nehoda, porucha infrastruktury, porucha vozidla, živelná </w:t>
      </w:r>
      <w:r w:rsidR="007D7088">
        <w:t>událost</w:t>
      </w:r>
      <w:r>
        <w:t xml:space="preserve"> apod.) s rizikem zpoždění Vlaku nad 10 minut nebo jeho odřeknutí nebo k jinému závažnému jevu (např. </w:t>
      </w:r>
      <w:r w:rsidR="00ED70C1">
        <w:t>zásah</w:t>
      </w:r>
      <w:r>
        <w:t xml:space="preserve"> </w:t>
      </w:r>
      <w:r w:rsidR="00A272F8" w:rsidRPr="00E3280C">
        <w:t xml:space="preserve">PČR ve </w:t>
      </w:r>
      <w:r w:rsidR="007D7088" w:rsidRPr="00E3280C">
        <w:t>stanici</w:t>
      </w:r>
      <w:r w:rsidR="00A272F8">
        <w:t xml:space="preserve"> </w:t>
      </w:r>
      <w:r>
        <w:t xml:space="preserve">apod.). </w:t>
      </w:r>
    </w:p>
    <w:p w14:paraId="5FE96374" w14:textId="11557840" w:rsidR="00930D1E" w:rsidRDefault="00930D1E" w:rsidP="00E67BD1">
      <w:r w:rsidRPr="00E3280C">
        <w:t xml:space="preserve">V případě mimořádnosti je </w:t>
      </w:r>
      <w:r w:rsidR="005B3B75" w:rsidRPr="00E3280C">
        <w:t>DID</w:t>
      </w:r>
      <w:r w:rsidRPr="00E3280C">
        <w:t xml:space="preserve"> povinen bezodkladně (tzn. do 5 minut od zjištění mimořádnosti</w:t>
      </w:r>
      <w:r w:rsidR="0063093A" w:rsidRPr="00E3280C">
        <w:t xml:space="preserve"> v dopravě</w:t>
      </w:r>
      <w:r w:rsidRPr="00E3280C">
        <w:t xml:space="preserve">) informovat CED o situaci a dohodnout se na postupu řešení, přičemž se prioritně postupuje dle pokynů uvedených v příloze 1, jsou-li pro nastalou situaci stanoveny. </w:t>
      </w:r>
      <w:r w:rsidR="007651B4" w:rsidRPr="00E3280C">
        <w:t xml:space="preserve">Po konzultaci s CED provede DID potřebná opatření.  </w:t>
      </w:r>
      <w:r w:rsidRPr="00E3280C">
        <w:t xml:space="preserve">V případě změny situace je </w:t>
      </w:r>
      <w:r w:rsidR="005B3B75" w:rsidRPr="00E3280C">
        <w:t>DID</w:t>
      </w:r>
      <w:r w:rsidRPr="00E3280C">
        <w:t xml:space="preserve"> povinen bezodkladně (tzn. </w:t>
      </w:r>
      <w:r w:rsidR="00873E4B" w:rsidRPr="00E3280C">
        <w:t xml:space="preserve">zpravidla </w:t>
      </w:r>
      <w:r w:rsidRPr="00E3280C">
        <w:t>do 5 minut</w:t>
      </w:r>
      <w:r w:rsidR="00873E4B" w:rsidRPr="00E3280C">
        <w:t>, nejvýše do 15 minut</w:t>
      </w:r>
      <w:r w:rsidRPr="00E3280C">
        <w:t>) informovat CED o této změně.</w:t>
      </w:r>
      <w:r w:rsidRPr="00ED292D">
        <w:t xml:space="preserve"> </w:t>
      </w:r>
    </w:p>
    <w:p w14:paraId="6D1A3229" w14:textId="134C0B0C" w:rsidR="00930D1E" w:rsidRDefault="005B3B75" w:rsidP="00E67BD1">
      <w:r>
        <w:t xml:space="preserve">Personální obsazení DID musí být takové, aby </w:t>
      </w:r>
      <w:r w:rsidR="00891D49">
        <w:t xml:space="preserve">vlivem zahlcení </w:t>
      </w:r>
      <w:r>
        <w:t>d</w:t>
      </w:r>
      <w:r w:rsidR="00930D1E">
        <w:t xml:space="preserve">ispečera (dispečerů) Dopravce </w:t>
      </w:r>
      <w:r w:rsidR="00C514B6">
        <w:t xml:space="preserve">v důsledku mimořádnosti </w:t>
      </w:r>
      <w:r w:rsidR="00930D1E">
        <w:t xml:space="preserve">nedocházelo ke vzniku zpoždění Vlaků nebo náhradní dopravy, pozdnímu předávání informací k operativním opatřením Provozovateli dráhy, provozním zaměstnancům Dopravce a CED nebo pozdní realizaci nutných operativních opatření. </w:t>
      </w:r>
    </w:p>
    <w:p w14:paraId="38664DC3" w14:textId="16F2F34A" w:rsidR="00520D13" w:rsidRDefault="00520D13" w:rsidP="00E67BD1">
      <w:r>
        <w:t xml:space="preserve">Pověřený zástupce DID s rozhodovacími pravomocemi musí být schopen v případě svolání Krizového štábu KORDIS se do 15 minut připojit k on-line jednání o řešené záležitosti.  </w:t>
      </w:r>
    </w:p>
    <w:p w14:paraId="42EA92AD" w14:textId="14BAEF86" w:rsidR="00475AFF" w:rsidRDefault="00930D1E" w:rsidP="00E67BD1">
      <w:r>
        <w:t>Pro následující oddíly platí, že v případě neplánované náhradní dopravy zajišťované záložními autobusy IDS JMK objednává výhradně CED a náhradní dopravu zajišťovanou jinými dopravními prostředky objednává výhradně Dopravce. O tom, zda bude náhradní doprava zajištěna záložním autobusem IDS JMK nebo jinými dopravními prostředky rozhoduje CED.</w:t>
      </w:r>
    </w:p>
    <w:p w14:paraId="0876509E" w14:textId="22DBEFA1" w:rsidR="002F4691" w:rsidRDefault="00475AFF" w:rsidP="00E67BD1">
      <w:r>
        <w:t xml:space="preserve">Při mimořádnostech v dopravě je CED oprávněn požádat o operativní úpravu v turnusech strojvedoucích, Vlakového doprovodu, případně v obězích </w:t>
      </w:r>
      <w:r w:rsidR="001D2113">
        <w:t>souprav</w:t>
      </w:r>
      <w:r>
        <w:t xml:space="preserve">. Dopravce je povinen takovému požadavku vyhovět, nebrání-li tomu závažné důvody, kterými jsou zejména legislativní důvody. </w:t>
      </w:r>
      <w:r w:rsidR="004B4D14">
        <w:t xml:space="preserve">Dopravce </w:t>
      </w:r>
      <w:r w:rsidR="00AF4EA6">
        <w:t xml:space="preserve">je </w:t>
      </w:r>
      <w:r w:rsidR="004B4D14">
        <w:t xml:space="preserve">povinen zajistit přepravu </w:t>
      </w:r>
      <w:r w:rsidR="002F4691">
        <w:t xml:space="preserve">strojvedoucích, ev. dalšího </w:t>
      </w:r>
      <w:r w:rsidR="004B4D14">
        <w:t xml:space="preserve">provozního personálu </w:t>
      </w:r>
      <w:r w:rsidR="002F4691">
        <w:t xml:space="preserve">náhradním způsobem (osobní automobil, TAXI, jiný vlak apod.) je-li to nutné k zajištění včasné jízdy Vlaku. </w:t>
      </w:r>
    </w:p>
    <w:p w14:paraId="6EB8B9B0" w14:textId="029CE81F" w:rsidR="005B32E3" w:rsidRPr="00BE4F68" w:rsidRDefault="005B32E3" w:rsidP="00E67BD1">
      <w:r w:rsidRPr="00E3280C">
        <w:t xml:space="preserve">Dopravce je povinen </w:t>
      </w:r>
      <w:r w:rsidR="00816CF1" w:rsidRPr="00E3280C">
        <w:t xml:space="preserve">zabezpečit školení </w:t>
      </w:r>
      <w:r w:rsidR="00ED70C1" w:rsidRPr="00E3280C">
        <w:t>strojvedoucích</w:t>
      </w:r>
      <w:r w:rsidR="00816CF1" w:rsidRPr="00E3280C">
        <w:t xml:space="preserve"> tak, aby </w:t>
      </w:r>
      <w:r w:rsidR="00AF4EA6" w:rsidRPr="00E3280C">
        <w:t xml:space="preserve">v </w:t>
      </w:r>
      <w:r w:rsidR="00816CF1" w:rsidRPr="00E3280C">
        <w:t>případě mimořádnosti</w:t>
      </w:r>
      <w:r w:rsidR="0063093A" w:rsidRPr="00E3280C">
        <w:t xml:space="preserve"> v dopravě</w:t>
      </w:r>
      <w:r w:rsidR="00816CF1" w:rsidRPr="00E3280C">
        <w:t xml:space="preserve"> nebo </w:t>
      </w:r>
      <w:r w:rsidR="00ED70C1" w:rsidRPr="00E3280C">
        <w:t>nepravidelnosti</w:t>
      </w:r>
      <w:r w:rsidR="0063093A" w:rsidRPr="00E3280C">
        <w:t xml:space="preserve"> provozu</w:t>
      </w:r>
      <w:r w:rsidR="00816CF1" w:rsidRPr="00E3280C">
        <w:t xml:space="preserve"> mohl být Vlak veden možnými odklonovými trasami</w:t>
      </w:r>
      <w:r w:rsidR="00816CF1">
        <w:t xml:space="preserve"> </w:t>
      </w:r>
      <w:r w:rsidR="00816CF1" w:rsidRPr="00E3280C">
        <w:t>(např. Brno dolní nádraží, Brno-Maloměřice)</w:t>
      </w:r>
      <w:r w:rsidR="005C232A" w:rsidRPr="00E3280C">
        <w:t>.</w:t>
      </w:r>
    </w:p>
    <w:p w14:paraId="1346CE90" w14:textId="30391F35" w:rsidR="00930D1E" w:rsidRPr="00ED292D" w:rsidRDefault="00930D1E" w:rsidP="001B20AF">
      <w:pPr>
        <w:pStyle w:val="Nadpis2"/>
      </w:pPr>
      <w:bookmarkStart w:id="378" w:name="_Toc208474176"/>
      <w:r>
        <w:t>Povinnost o</w:t>
      </w:r>
      <w:r w:rsidRPr="00ED292D">
        <w:t>poždění odjezdu vlaku</w:t>
      </w:r>
      <w:bookmarkEnd w:id="378"/>
    </w:p>
    <w:p w14:paraId="1E6F32B2" w14:textId="77777777" w:rsidR="00930D1E" w:rsidRDefault="00930D1E" w:rsidP="00E67BD1">
      <w:pPr>
        <w:spacing w:before="0"/>
      </w:pPr>
      <w:r>
        <w:t>Dopravce je povinen nastavit takové postupy s Provozovatelem dráhy, které umožní dodržování Garance návazností IDS JMK - příloha 1 TPSŽ.</w:t>
      </w:r>
    </w:p>
    <w:p w14:paraId="56BCF587" w14:textId="0D579CD5" w:rsidR="001D2113" w:rsidRDefault="001D2113" w:rsidP="00E67BD1">
      <w:pPr>
        <w:spacing w:before="0"/>
      </w:pPr>
      <w:r w:rsidRPr="00ED292D">
        <w:t xml:space="preserve">Dopravce je povinen zajistit předání informace o poloze všech </w:t>
      </w:r>
      <w:r>
        <w:t>v</w:t>
      </w:r>
      <w:r w:rsidRPr="00ED292D">
        <w:t>laků</w:t>
      </w:r>
      <w:r>
        <w:t xml:space="preserve"> veřejné osobní dopravy </w:t>
      </w:r>
      <w:r w:rsidRPr="00660744">
        <w:t>Dopravce integrovaných do IDS JMK do CED</w:t>
      </w:r>
      <w:r w:rsidR="00434343" w:rsidRPr="00660744">
        <w:t>,</w:t>
      </w:r>
      <w:r w:rsidR="0049108E" w:rsidRPr="00660744">
        <w:t xml:space="preserve"> a to v celé délce jejich trasy (tzn. i mimo oblast IDS JMK</w:t>
      </w:r>
      <w:r w:rsidR="003E0F9A">
        <w:t xml:space="preserve"> v rozsahu dohodnutém s KORDIS</w:t>
      </w:r>
      <w:r w:rsidR="0049108E" w:rsidRPr="00660744">
        <w:t>).</w:t>
      </w:r>
      <w:r w:rsidRPr="00660744">
        <w:t xml:space="preserve"> V CED jsou tyto informace automaticky vyhodnoceny, porovnány s jízdními řády a</w:t>
      </w:r>
      <w:r w:rsidRPr="00ED292D">
        <w:t xml:space="preserve"> předpokládanými časy příjezdů a odjezdů přípojů </w:t>
      </w:r>
      <w:r w:rsidRPr="00ED292D">
        <w:lastRenderedPageBreak/>
        <w:t xml:space="preserve">a navazujících spojů. Pokud systém zjistí, že v některém případě je nutné pozdržet odjezd </w:t>
      </w:r>
      <w:r>
        <w:t>V</w:t>
      </w:r>
      <w:r w:rsidRPr="00ED292D">
        <w:t>laku nejdéle o dobu stanovenou v jízdních řádech</w:t>
      </w:r>
      <w:r w:rsidR="00847E76">
        <w:t xml:space="preserve">, </w:t>
      </w:r>
      <w:r w:rsidRPr="00ED292D">
        <w:t xml:space="preserve">vyšle CED požadavek na opoždění odjezdu </w:t>
      </w:r>
      <w:r>
        <w:t>V</w:t>
      </w:r>
      <w:r w:rsidRPr="00ED292D">
        <w:t>laku</w:t>
      </w:r>
      <w:r w:rsidR="00847E76">
        <w:t xml:space="preserve"> – strojvedoucímu a Provozovateli dráhy.</w:t>
      </w:r>
      <w:r w:rsidR="00847E76" w:rsidRPr="00ED292D">
        <w:t xml:space="preserve"> </w:t>
      </w:r>
      <w:r w:rsidRPr="00ED292D">
        <w:t xml:space="preserve"> </w:t>
      </w:r>
    </w:p>
    <w:p w14:paraId="5B48091E" w14:textId="332E3755" w:rsidR="00930D1E" w:rsidRPr="00ED292D" w:rsidRDefault="00930D1E" w:rsidP="00E67BD1">
      <w:pPr>
        <w:spacing w:before="0"/>
      </w:pPr>
      <w:r w:rsidRPr="00ED292D">
        <w:t xml:space="preserve">Dopravce musí zajistit, aby </w:t>
      </w:r>
      <w:r w:rsidR="00377C79">
        <w:t xml:space="preserve">odpovědné složky reagovaly </w:t>
      </w:r>
      <w:r>
        <w:t xml:space="preserve">na požadavek opoždění odjezdu odeslaný v předstihu nejpozději </w:t>
      </w:r>
      <w:r w:rsidR="00377C79">
        <w:t>5</w:t>
      </w:r>
      <w:r>
        <w:t xml:space="preserve"> minut před pravidelným odjezdem Vlaku a aby </w:t>
      </w:r>
      <w:r w:rsidRPr="00ED292D">
        <w:t xml:space="preserve">byl odjezd daného </w:t>
      </w:r>
      <w:r>
        <w:t>V</w:t>
      </w:r>
      <w:r w:rsidRPr="00ED292D">
        <w:t xml:space="preserve">laku o </w:t>
      </w:r>
      <w:r>
        <w:t xml:space="preserve">požadavkem </w:t>
      </w:r>
      <w:r w:rsidRPr="00ED292D">
        <w:t xml:space="preserve">stanovenou dobu pozdržen. Pokud Dopravce nemůže z provozních důvodů tuto smluvní povinnost splnit, musí tuto informaci </w:t>
      </w:r>
      <w:r>
        <w:t xml:space="preserve">neprodleně </w:t>
      </w:r>
      <w:r w:rsidRPr="00ED292D">
        <w:t>sdělit a zdůvodnit CED.</w:t>
      </w:r>
    </w:p>
    <w:p w14:paraId="75929E8F" w14:textId="187B2717" w:rsidR="00930D1E" w:rsidRDefault="00930D1E" w:rsidP="00E67BD1">
      <w:r w:rsidRPr="00ED292D">
        <w:t xml:space="preserve">V případě, že je zapotřebí pozdržet odjezd </w:t>
      </w:r>
      <w:r>
        <w:t>V</w:t>
      </w:r>
      <w:r w:rsidRPr="00ED292D">
        <w:t>laku o delší dobu, než vyplývá z jízdních řádů a příručky Garance návazností IDS JMK</w:t>
      </w:r>
      <w:r>
        <w:t xml:space="preserve"> - příloha 1 TPSŽ, </w:t>
      </w:r>
      <w:r w:rsidRPr="00ED292D">
        <w:t xml:space="preserve">dispečer CED </w:t>
      </w:r>
      <w:r>
        <w:t>ve spolupráci s </w:t>
      </w:r>
      <w:r w:rsidR="00847E76">
        <w:t>DID</w:t>
      </w:r>
      <w:r>
        <w:t xml:space="preserve"> a Provozovatelem dráhy prověří tuto možnost. </w:t>
      </w:r>
    </w:p>
    <w:p w14:paraId="14D9CBEA" w14:textId="77777777" w:rsidR="00930D1E" w:rsidRDefault="00930D1E" w:rsidP="001B20AF">
      <w:pPr>
        <w:pStyle w:val="Nadpis2"/>
      </w:pPr>
      <w:bookmarkStart w:id="379" w:name="_Toc208474177"/>
      <w:r>
        <w:t>Pokyny k operativnímu řízení</w:t>
      </w:r>
      <w:bookmarkEnd w:id="379"/>
    </w:p>
    <w:p w14:paraId="02707C25" w14:textId="77777777" w:rsidR="00930D1E" w:rsidRDefault="00930D1E" w:rsidP="00E67BD1">
      <w:pPr>
        <w:rPr>
          <w:lang w:eastAsia="x-none"/>
        </w:rPr>
      </w:pPr>
      <w:r>
        <w:rPr>
          <w:lang w:eastAsia="x-none"/>
        </w:rPr>
        <w:t>Při nepravidelnostech a mimořádnostech v železniční dopravě je Dopravce povinen realizovat operativní opatření dle pokynů uvedených v příloze 1 (jsou-li pro nastalou situaci stanoveny). Eventuální odchylný postup je možný pouze po souhlasu KORDIS.</w:t>
      </w:r>
    </w:p>
    <w:p w14:paraId="30574A65" w14:textId="73A49CF4" w:rsidR="00930D1E" w:rsidRDefault="00930D1E" w:rsidP="00E67BD1">
      <w:pPr>
        <w:rPr>
          <w:lang w:eastAsia="x-none"/>
        </w:rPr>
      </w:pPr>
      <w:r>
        <w:rPr>
          <w:lang w:eastAsia="x-none"/>
        </w:rPr>
        <w:t xml:space="preserve">Dopravce je povinen předávat aktuálně platné pokyny k operativnímu řízení také Provozovateli dráhy a dle možností usilovat o to, aby byly k dispozici </w:t>
      </w:r>
      <w:r w:rsidR="00A272F8">
        <w:rPr>
          <w:lang w:eastAsia="x-none"/>
        </w:rPr>
        <w:t xml:space="preserve">také </w:t>
      </w:r>
      <w:r>
        <w:rPr>
          <w:lang w:eastAsia="x-none"/>
        </w:rPr>
        <w:t xml:space="preserve">zaměstnancům Provozovatele dráhy řídících železniční provoz (např. uvedením </w:t>
      </w:r>
      <w:r w:rsidR="00A272F8">
        <w:rPr>
          <w:lang w:eastAsia="x-none"/>
        </w:rPr>
        <w:t>v </w:t>
      </w:r>
      <w:r w:rsidR="00ED70C1">
        <w:rPr>
          <w:lang w:eastAsia="x-none"/>
        </w:rPr>
        <w:t>dokumentech</w:t>
      </w:r>
      <w:r w:rsidR="00A272F8">
        <w:rPr>
          <w:lang w:eastAsia="x-none"/>
        </w:rPr>
        <w:t xml:space="preserve"> </w:t>
      </w:r>
      <w:r w:rsidR="00CC1BE6">
        <w:rPr>
          <w:lang w:eastAsia="x-none"/>
        </w:rPr>
        <w:t>Provozovatele dráhy týkajících se operativního řízení provozu</w:t>
      </w:r>
      <w:r>
        <w:rPr>
          <w:lang w:eastAsia="x-none"/>
        </w:rPr>
        <w:t xml:space="preserve">). </w:t>
      </w:r>
    </w:p>
    <w:p w14:paraId="1FCDCBF4" w14:textId="7210D28E" w:rsidR="00930D1E" w:rsidRPr="00ED292D" w:rsidRDefault="00930D1E" w:rsidP="001B20AF">
      <w:pPr>
        <w:pStyle w:val="Nadpis2"/>
      </w:pPr>
      <w:bookmarkStart w:id="380" w:name="_Toc208474178"/>
      <w:r w:rsidRPr="00ED292D">
        <w:t>Prodloužení časové platnosti a změna zónové platnosti jízdenky IDS JMK</w:t>
      </w:r>
      <w:bookmarkEnd w:id="380"/>
    </w:p>
    <w:p w14:paraId="35161028" w14:textId="77777777" w:rsidR="00930D1E" w:rsidRPr="00ED292D" w:rsidRDefault="00930D1E" w:rsidP="00E67BD1">
      <w:r w:rsidRPr="00ED292D">
        <w:t>V případě kalamit, krizových stavů</w:t>
      </w:r>
      <w:r>
        <w:t xml:space="preserve">, mimořádností v dopravě </w:t>
      </w:r>
      <w:r w:rsidRPr="00ED292D">
        <w:t xml:space="preserve">a nedodržení návazností má </w:t>
      </w:r>
      <w:smartTag w:uri="urn:schemas-microsoft-com:office:smarttags" w:element="PersonName">
        <w:r w:rsidRPr="00ED292D">
          <w:t>CED</w:t>
        </w:r>
      </w:smartTag>
      <w:r w:rsidRPr="00ED292D">
        <w:t xml:space="preserve"> právo dát pokyn </w:t>
      </w:r>
      <w:r>
        <w:t>pracovníkům Dopravce uznávat prodloužené časové</w:t>
      </w:r>
      <w:r w:rsidRPr="00ED292D">
        <w:t xml:space="preserve"> platnost</w:t>
      </w:r>
      <w:r>
        <w:t>i</w:t>
      </w:r>
      <w:r w:rsidRPr="00ED292D">
        <w:t xml:space="preserve"> jednorázových j</w:t>
      </w:r>
      <w:r>
        <w:t>ízdenek IDS JMK, případně změny zónové</w:t>
      </w:r>
      <w:r w:rsidRPr="00ED292D">
        <w:t xml:space="preserve"> platnost</w:t>
      </w:r>
      <w:r>
        <w:t>i</w:t>
      </w:r>
      <w:r w:rsidRPr="00ED292D">
        <w:t xml:space="preserve"> jednorázových i předplatních jízdenek IDS JMK</w:t>
      </w:r>
      <w:r>
        <w:t>, případně obdobné změny platnosti dalších tarifů uznávaných ve Vlaku</w:t>
      </w:r>
      <w:r w:rsidRPr="00ED292D">
        <w:t xml:space="preserve">. </w:t>
      </w:r>
    </w:p>
    <w:p w14:paraId="49A33E78" w14:textId="58EE45F9" w:rsidR="00930D1E" w:rsidRPr="00D3696E" w:rsidRDefault="00930D1E" w:rsidP="001B20AF">
      <w:pPr>
        <w:pStyle w:val="Nadpis2"/>
      </w:pPr>
      <w:bookmarkStart w:id="381" w:name="_Toc208474179"/>
      <w:r w:rsidRPr="00D3696E">
        <w:t xml:space="preserve">Řešení nedostatku provozuschopných </w:t>
      </w:r>
      <w:r>
        <w:t>vozidel</w:t>
      </w:r>
      <w:bookmarkEnd w:id="381"/>
    </w:p>
    <w:p w14:paraId="65214EB6" w14:textId="37147A62" w:rsidR="00847E76" w:rsidRPr="00D3696E" w:rsidRDefault="0007733D" w:rsidP="00E67BD1">
      <w:bookmarkStart w:id="382" w:name="_Toc117683629"/>
      <w:r>
        <w:t xml:space="preserve">KORDIS </w:t>
      </w:r>
      <w:r w:rsidR="00847E76">
        <w:t xml:space="preserve">preferuje řešení nedostatku provozuschopných vozidel primárně nasazením </w:t>
      </w:r>
      <w:r w:rsidR="00847E76" w:rsidRPr="00D62857">
        <w:rPr>
          <w:color w:val="000000" w:themeColor="text1"/>
        </w:rPr>
        <w:t xml:space="preserve">Náhradní soupravy před vypravením </w:t>
      </w:r>
      <w:r w:rsidR="0070444C" w:rsidRPr="00D62857">
        <w:rPr>
          <w:color w:val="000000" w:themeColor="text1"/>
        </w:rPr>
        <w:t>neplánované n</w:t>
      </w:r>
      <w:r w:rsidR="00847E76" w:rsidRPr="00D62857">
        <w:rPr>
          <w:color w:val="000000" w:themeColor="text1"/>
        </w:rPr>
        <w:t xml:space="preserve">áhradní dopravy. </w:t>
      </w:r>
    </w:p>
    <w:p w14:paraId="1EEC5980" w14:textId="187E6B1B" w:rsidR="00930D1E" w:rsidRPr="00D3696E" w:rsidRDefault="00930D1E" w:rsidP="001B20AF">
      <w:pPr>
        <w:pStyle w:val="Nadpis2"/>
      </w:pPr>
      <w:bookmarkStart w:id="383" w:name="_Toc208474180"/>
      <w:r w:rsidRPr="00D3696E">
        <w:t xml:space="preserve">Vypravení </w:t>
      </w:r>
      <w:r w:rsidR="00230EE6">
        <w:t xml:space="preserve">neplánované </w:t>
      </w:r>
      <w:r>
        <w:t>n</w:t>
      </w:r>
      <w:r w:rsidRPr="00D3696E">
        <w:t>áhradní dopravy</w:t>
      </w:r>
      <w:bookmarkEnd w:id="382"/>
      <w:bookmarkEnd w:id="383"/>
    </w:p>
    <w:p w14:paraId="6C32510C" w14:textId="13CBF281" w:rsidR="00930D1E" w:rsidRPr="005423DB" w:rsidRDefault="00930D1E" w:rsidP="00E67BD1">
      <w:bookmarkStart w:id="384" w:name="_Hlk117617556"/>
      <w:r w:rsidRPr="00D3696E">
        <w:t xml:space="preserve">Dopravce </w:t>
      </w:r>
      <w:r w:rsidRPr="005423DB">
        <w:t xml:space="preserve">je povinen vypravit </w:t>
      </w:r>
      <w:r>
        <w:t>neplánovanou n</w:t>
      </w:r>
      <w:r w:rsidRPr="005423DB">
        <w:t xml:space="preserve">áhradní dopravu </w:t>
      </w:r>
      <w:r w:rsidR="00676C5F">
        <w:t xml:space="preserve">za Vlak </w:t>
      </w:r>
      <w:r>
        <w:t>při výskytu mimořádnosti, neplánované výluky</w:t>
      </w:r>
      <w:r w:rsidR="00676C5F">
        <w:t xml:space="preserve"> či</w:t>
      </w:r>
      <w:r>
        <w:t xml:space="preserve"> nepravidelností v dopravě uvedených v příloze 1</w:t>
      </w:r>
      <w:r w:rsidR="00646D11">
        <w:t xml:space="preserve">, kromě případů, kdy vypravení neplánované náhradní dopravy není účelné. </w:t>
      </w:r>
      <w:r w:rsidR="00676C5F">
        <w:t>Vypravení</w:t>
      </w:r>
      <w:r w:rsidR="00646D11">
        <w:t>/nevypravení</w:t>
      </w:r>
      <w:r w:rsidR="00676C5F">
        <w:t xml:space="preserve"> neplánované náhradní dopravy </w:t>
      </w:r>
      <w:r w:rsidR="00847E76">
        <w:t>DID</w:t>
      </w:r>
      <w:r w:rsidR="00646D11">
        <w:t xml:space="preserve"> vždy </w:t>
      </w:r>
      <w:r w:rsidR="00676C5F">
        <w:t>konzultuje s</w:t>
      </w:r>
      <w:r w:rsidR="00646D11">
        <w:t> </w:t>
      </w:r>
      <w:r w:rsidR="00676C5F">
        <w:t>CED</w:t>
      </w:r>
      <w:r w:rsidR="00646D11">
        <w:t>, který je zároveň oprávněn vypravení neplánované náhra</w:t>
      </w:r>
      <w:r w:rsidR="00D07E27">
        <w:t>d</w:t>
      </w:r>
      <w:r w:rsidR="00646D11">
        <w:t>ní dopravy za Vlak Dopravci nařídit.</w:t>
      </w:r>
      <w:r w:rsidR="00B50F31">
        <w:t xml:space="preserve"> Neplánovaná náhradní doprava může být zajištěna zejména obdobnými dopravními prostředky a způsoby jako Náhradní doprava.</w:t>
      </w:r>
    </w:p>
    <w:p w14:paraId="615C397C" w14:textId="77777777" w:rsidR="00930D1E" w:rsidRPr="00ED60E6" w:rsidRDefault="00930D1E" w:rsidP="001B20AF">
      <w:pPr>
        <w:pStyle w:val="Nadpis2"/>
      </w:pPr>
      <w:bookmarkStart w:id="385" w:name="_Toc208474181"/>
      <w:r>
        <w:t>Součinnost Dopravce</w:t>
      </w:r>
      <w:bookmarkEnd w:id="385"/>
    </w:p>
    <w:p w14:paraId="2A163B44" w14:textId="2C8EC53E" w:rsidR="00930D1E" w:rsidRDefault="00930D1E" w:rsidP="00E67BD1">
      <w:pPr>
        <w:rPr>
          <w:lang w:eastAsia="x-none"/>
        </w:rPr>
      </w:pPr>
      <w:r>
        <w:rPr>
          <w:lang w:eastAsia="x-none"/>
        </w:rPr>
        <w:t>Dopravce je povinen zajistit pracovníkům KORDIS (v rozsahu maximálně 50 osob na různých pracovních stanicích při maximálně 10 otevřených instancích) stej</w:t>
      </w:r>
      <w:r w:rsidR="00646D11">
        <w:rPr>
          <w:lang w:eastAsia="x-none"/>
        </w:rPr>
        <w:t xml:space="preserve">né možnosti monitorovat provoz, </w:t>
      </w:r>
      <w:r>
        <w:rPr>
          <w:lang w:eastAsia="x-none"/>
        </w:rPr>
        <w:t>vč. možnosti zobrazovat provozn</w:t>
      </w:r>
      <w:r w:rsidR="00646D11">
        <w:rPr>
          <w:lang w:eastAsia="x-none"/>
        </w:rPr>
        <w:t xml:space="preserve">í situace alespoň </w:t>
      </w:r>
      <w:r w:rsidR="0022382C">
        <w:rPr>
          <w:lang w:eastAsia="x-none"/>
        </w:rPr>
        <w:t>9</w:t>
      </w:r>
      <w:r w:rsidR="00646D11">
        <w:rPr>
          <w:lang w:eastAsia="x-none"/>
        </w:rPr>
        <w:t>0 dní zpětně,</w:t>
      </w:r>
      <w:r>
        <w:rPr>
          <w:lang w:eastAsia="x-none"/>
        </w:rPr>
        <w:t xml:space="preserve"> jako pracovníkům DID.</w:t>
      </w:r>
    </w:p>
    <w:p w14:paraId="31EC64CA" w14:textId="414D4DE9" w:rsidR="00930D1E" w:rsidRDefault="00930D1E" w:rsidP="00E67BD1">
      <w:pPr>
        <w:rPr>
          <w:lang w:eastAsia="x-none"/>
        </w:rPr>
      </w:pPr>
      <w:r>
        <w:rPr>
          <w:lang w:eastAsia="x-none"/>
        </w:rPr>
        <w:t xml:space="preserve">Dopravce je povinen poskytnout součinnost </w:t>
      </w:r>
      <w:r>
        <w:t>KORDIS</w:t>
      </w:r>
      <w:r>
        <w:rPr>
          <w:lang w:eastAsia="x-none"/>
        </w:rPr>
        <w:t xml:space="preserve"> při řešení eventuálních problémů </w:t>
      </w:r>
      <w:r>
        <w:rPr>
          <w:lang w:eastAsia="x-none"/>
        </w:rPr>
        <w:lastRenderedPageBreak/>
        <w:t xml:space="preserve">s včasností Vlaků a spolupracovat při návrhu a realizaci eventuálních opatření k operativnímu řízení železničního provozu. </w:t>
      </w:r>
    </w:p>
    <w:p w14:paraId="2EBE6B26" w14:textId="578ABFB9" w:rsidR="00930D1E" w:rsidRDefault="00930D1E" w:rsidP="00E67BD1">
      <w:pPr>
        <w:rPr>
          <w:rFonts w:ascii="Georgia" w:hAnsi="Georgia"/>
          <w:sz w:val="20"/>
        </w:rPr>
      </w:pPr>
      <w:r>
        <w:rPr>
          <w:lang w:eastAsia="x-none"/>
        </w:rPr>
        <w:t>V případě požadavku KORDIS je Dopravce povinen svolat jednání s Provozovatelem dráhy a případně i dalšími subjekty s účastí KORDIS.</w:t>
      </w:r>
      <w:bookmarkEnd w:id="384"/>
      <w:r w:rsidRPr="00ED292D">
        <w:br w:type="page"/>
      </w:r>
      <w:bookmarkStart w:id="386" w:name="_Toc177901473"/>
    </w:p>
    <w:p w14:paraId="5A216CF7" w14:textId="77777777" w:rsidR="00930D1E" w:rsidRDefault="00930D1E" w:rsidP="00E67BD1">
      <w:pPr>
        <w:pStyle w:val="Nadpis1"/>
      </w:pPr>
      <w:bookmarkStart w:id="387" w:name="_Toc208474182"/>
      <w:bookmarkStart w:id="388" w:name="_Toc177901482"/>
      <w:bookmarkStart w:id="389" w:name="_Toc334454634"/>
      <w:bookmarkStart w:id="390" w:name="_Toc334458447"/>
      <w:bookmarkStart w:id="391" w:name="_Toc334458649"/>
      <w:bookmarkEnd w:id="386"/>
      <w:r>
        <w:lastRenderedPageBreak/>
        <w:t>standard dopravních výkonů</w:t>
      </w:r>
      <w:bookmarkEnd w:id="387"/>
    </w:p>
    <w:p w14:paraId="4F5E299B" w14:textId="77777777" w:rsidR="00930D1E" w:rsidRDefault="00930D1E" w:rsidP="001B20AF">
      <w:pPr>
        <w:pStyle w:val="Nadpis2"/>
      </w:pPr>
      <w:bookmarkStart w:id="392" w:name="_Toc208474183"/>
      <w:r>
        <w:t>Jízdní řád vydávaný Provozovatelem dráhy</w:t>
      </w:r>
      <w:bookmarkEnd w:id="392"/>
    </w:p>
    <w:p w14:paraId="6A6EEC08" w14:textId="5240D9AB" w:rsidR="00930D1E" w:rsidRDefault="00930D1E" w:rsidP="00E67BD1">
      <w:pPr>
        <w:rPr>
          <w:lang w:eastAsia="x-none"/>
        </w:rPr>
      </w:pPr>
      <w:r>
        <w:rPr>
          <w:lang w:eastAsia="x-none"/>
        </w:rPr>
        <w:t>Dopravce je povinen zabezpečit realizaci požadavků Objednatele nebo KORDIS souvisejících s Jízdním řádem vydávaným Provozovatelem dráhy a navazujícími informačními systémy. Kromě požadavků týkajících se tras Vlaků jako takových je Dopravce povinen realizovat i požadavky týkající se označení Vlaků linkou, značek v jízdním řádu, platnosti tarifů IDS, eventuálních názvů vlaků, případných doplňujících informací apod. vč. jejich změn v průběhu platnosti Jízdního řádu</w:t>
      </w:r>
      <w:r w:rsidR="000A0F60" w:rsidRPr="000A0F60">
        <w:rPr>
          <w:lang w:eastAsia="x-none"/>
        </w:rPr>
        <w:t>, a to do míry stanovené Provozovatelem dráhy</w:t>
      </w:r>
      <w:r>
        <w:rPr>
          <w:lang w:eastAsia="x-none"/>
        </w:rPr>
        <w:t xml:space="preserve">. </w:t>
      </w:r>
    </w:p>
    <w:p w14:paraId="3C61EF1C" w14:textId="77777777" w:rsidR="00930D1E" w:rsidRDefault="00930D1E" w:rsidP="00E67BD1">
      <w:pPr>
        <w:rPr>
          <w:lang w:eastAsia="x-none"/>
        </w:rPr>
      </w:pPr>
      <w:r>
        <w:rPr>
          <w:lang w:eastAsia="x-none"/>
        </w:rPr>
        <w:t xml:space="preserve">V případě požadavku KORDIS je Dopravce povinen zabezpečit úpravu dat v Celostátním informačním systému o jízdních řádech. </w:t>
      </w:r>
    </w:p>
    <w:p w14:paraId="7E24F5DB" w14:textId="77777777" w:rsidR="00930D1E" w:rsidRDefault="00930D1E" w:rsidP="001B20AF">
      <w:pPr>
        <w:pStyle w:val="Nadpis2"/>
      </w:pPr>
      <w:bookmarkStart w:id="393" w:name="_Toc208474184"/>
      <w:r>
        <w:t>Plán řazení vlaků</w:t>
      </w:r>
      <w:bookmarkEnd w:id="393"/>
    </w:p>
    <w:p w14:paraId="6AF8C725" w14:textId="77777777" w:rsidR="00930D1E" w:rsidRPr="00EB523B" w:rsidRDefault="00930D1E" w:rsidP="00E67BD1">
      <w:pPr>
        <w:rPr>
          <w:lang w:eastAsia="x-none"/>
        </w:rPr>
      </w:pPr>
      <w:r w:rsidRPr="00EB523B">
        <w:rPr>
          <w:lang w:eastAsia="x-none"/>
        </w:rPr>
        <w:t xml:space="preserve">Dopravce je povinen </w:t>
      </w:r>
      <w:r>
        <w:rPr>
          <w:lang w:eastAsia="x-none"/>
        </w:rPr>
        <w:t xml:space="preserve">předložit </w:t>
      </w:r>
      <w:r w:rsidRPr="00EB523B">
        <w:rPr>
          <w:lang w:eastAsia="x-none"/>
        </w:rPr>
        <w:t xml:space="preserve">KORDIS </w:t>
      </w:r>
      <w:r>
        <w:rPr>
          <w:lang w:eastAsia="x-none"/>
        </w:rPr>
        <w:t xml:space="preserve">návrh </w:t>
      </w:r>
      <w:r w:rsidRPr="00EB523B">
        <w:rPr>
          <w:lang w:eastAsia="x-none"/>
        </w:rPr>
        <w:t>Plán</w:t>
      </w:r>
      <w:r>
        <w:rPr>
          <w:lang w:eastAsia="x-none"/>
        </w:rPr>
        <w:t>u</w:t>
      </w:r>
      <w:r w:rsidRPr="00EB523B">
        <w:rPr>
          <w:lang w:eastAsia="x-none"/>
        </w:rPr>
        <w:t xml:space="preserve"> řazení </w:t>
      </w:r>
      <w:r>
        <w:rPr>
          <w:lang w:eastAsia="x-none"/>
        </w:rPr>
        <w:t>v</w:t>
      </w:r>
      <w:r w:rsidRPr="00EB523B">
        <w:rPr>
          <w:lang w:eastAsia="x-none"/>
        </w:rPr>
        <w:t xml:space="preserve">laků, případně </w:t>
      </w:r>
      <w:r>
        <w:rPr>
          <w:lang w:eastAsia="x-none"/>
        </w:rPr>
        <w:t xml:space="preserve">jeho změny v následujících termínech (nedohodne-li se s KORDIS jinak): </w:t>
      </w:r>
    </w:p>
    <w:p w14:paraId="64FCC88E" w14:textId="77777777" w:rsidR="00930D1E" w:rsidRPr="00025DEF" w:rsidRDefault="00930D1E" w:rsidP="00E67BD1">
      <w:pPr>
        <w:numPr>
          <w:ilvl w:val="0"/>
          <w:numId w:val="4"/>
        </w:numPr>
        <w:rPr>
          <w:lang w:val="x-none" w:eastAsia="x-none"/>
        </w:rPr>
      </w:pPr>
      <w:r w:rsidRPr="00025DEF">
        <w:rPr>
          <w:lang w:eastAsia="x-none"/>
        </w:rPr>
        <w:t>do 15 dnů po vydání aktualizovaného návrhu Jízdního řádu;</w:t>
      </w:r>
    </w:p>
    <w:p w14:paraId="50A6E200" w14:textId="77777777" w:rsidR="00930D1E" w:rsidRPr="00025DEF" w:rsidRDefault="00930D1E" w:rsidP="00E67BD1">
      <w:pPr>
        <w:numPr>
          <w:ilvl w:val="0"/>
          <w:numId w:val="3"/>
        </w:numPr>
        <w:rPr>
          <w:lang w:eastAsia="x-none"/>
        </w:rPr>
      </w:pPr>
      <w:r w:rsidRPr="00025DEF">
        <w:rPr>
          <w:lang w:eastAsia="x-none"/>
        </w:rPr>
        <w:t xml:space="preserve">do </w:t>
      </w:r>
      <w:r w:rsidRPr="00773336">
        <w:rPr>
          <w:lang w:eastAsia="x-none"/>
        </w:rPr>
        <w:t>30</w:t>
      </w:r>
      <w:r w:rsidRPr="00025DEF">
        <w:rPr>
          <w:lang w:eastAsia="x-none"/>
        </w:rPr>
        <w:t xml:space="preserve"> dnů před </w:t>
      </w:r>
      <w:r w:rsidRPr="00773336">
        <w:rPr>
          <w:lang w:eastAsia="x-none"/>
        </w:rPr>
        <w:t>začátkem platnosti nového Jízdního řádu</w:t>
      </w:r>
      <w:r w:rsidRPr="00773336">
        <w:rPr>
          <w:lang w:val="en-GB" w:eastAsia="x-none"/>
        </w:rPr>
        <w:t>;</w:t>
      </w:r>
    </w:p>
    <w:p w14:paraId="2D3901DA" w14:textId="77777777" w:rsidR="00930D1E" w:rsidRPr="001D6F80" w:rsidRDefault="00930D1E" w:rsidP="00E67BD1">
      <w:pPr>
        <w:numPr>
          <w:ilvl w:val="0"/>
          <w:numId w:val="4"/>
        </w:numPr>
        <w:rPr>
          <w:lang w:val="x-none" w:eastAsia="x-none"/>
        </w:rPr>
      </w:pPr>
      <w:bookmarkStart w:id="394" w:name="_Hlk140040363"/>
      <w:r w:rsidRPr="001D6F80">
        <w:rPr>
          <w:lang w:eastAsia="x-none"/>
        </w:rPr>
        <w:t xml:space="preserve">do 15 dnů před jakoukoliv </w:t>
      </w:r>
      <w:r w:rsidRPr="001D6F80">
        <w:rPr>
          <w:lang w:val="x-none" w:eastAsia="x-none"/>
        </w:rPr>
        <w:t xml:space="preserve">změnou </w:t>
      </w:r>
      <w:r w:rsidRPr="001D6F80">
        <w:rPr>
          <w:lang w:eastAsia="x-none"/>
        </w:rPr>
        <w:t xml:space="preserve">Jízdního řádu </w:t>
      </w:r>
      <w:r w:rsidRPr="001D6F80">
        <w:rPr>
          <w:lang w:val="x-none" w:eastAsia="x-none"/>
        </w:rPr>
        <w:t xml:space="preserve">nebo před změnou </w:t>
      </w:r>
      <w:r w:rsidRPr="001D6F80">
        <w:rPr>
          <w:lang w:eastAsia="x-none"/>
        </w:rPr>
        <w:t>Plánu řazení vlaků</w:t>
      </w:r>
      <w:r w:rsidRPr="001D6F80">
        <w:rPr>
          <w:lang w:val="x-none" w:eastAsia="x-none"/>
        </w:rPr>
        <w:t>.</w:t>
      </w:r>
    </w:p>
    <w:bookmarkEnd w:id="394"/>
    <w:p w14:paraId="7F08D897" w14:textId="77777777" w:rsidR="00930D1E" w:rsidRPr="001D6F80" w:rsidRDefault="00930D1E" w:rsidP="00E67BD1">
      <w:pPr>
        <w:rPr>
          <w:lang w:val="x-none" w:eastAsia="x-none"/>
        </w:rPr>
      </w:pPr>
      <w:r w:rsidRPr="001D6F80">
        <w:rPr>
          <w:lang w:val="x-none" w:eastAsia="x-none"/>
        </w:rPr>
        <w:t>Dopravce je povinen předložit KORDIS</w:t>
      </w:r>
      <w:r w:rsidRPr="001D6F80">
        <w:rPr>
          <w:lang w:eastAsia="x-none"/>
        </w:rPr>
        <w:t xml:space="preserve"> Plán řazení vlaků odsouhlasený KORDIS</w:t>
      </w:r>
      <w:r w:rsidRPr="001D6F80">
        <w:rPr>
          <w:lang w:val="x-none" w:eastAsia="x-none"/>
        </w:rPr>
        <w:t>:</w:t>
      </w:r>
    </w:p>
    <w:p w14:paraId="116A153D" w14:textId="77777777" w:rsidR="00930D1E" w:rsidRPr="001D6F80" w:rsidRDefault="00930D1E" w:rsidP="00E67BD1">
      <w:pPr>
        <w:numPr>
          <w:ilvl w:val="0"/>
          <w:numId w:val="3"/>
        </w:numPr>
        <w:rPr>
          <w:lang w:val="x-none" w:eastAsia="x-none"/>
        </w:rPr>
      </w:pPr>
      <w:r w:rsidRPr="001D6F80">
        <w:rPr>
          <w:lang w:val="x-none" w:eastAsia="x-none"/>
        </w:rPr>
        <w:t xml:space="preserve">nejpozději </w:t>
      </w:r>
      <w:r w:rsidRPr="001D6F80">
        <w:rPr>
          <w:lang w:eastAsia="x-none"/>
        </w:rPr>
        <w:t>15</w:t>
      </w:r>
      <w:r w:rsidRPr="001D6F80">
        <w:rPr>
          <w:lang w:val="x-none" w:eastAsia="x-none"/>
        </w:rPr>
        <w:t xml:space="preserve"> dnů před </w:t>
      </w:r>
      <w:r w:rsidRPr="001D6F80">
        <w:rPr>
          <w:lang w:eastAsia="x-none"/>
        </w:rPr>
        <w:t>začátkem platnosti nového Jízdního řádu;</w:t>
      </w:r>
      <w:r w:rsidRPr="001D6F80">
        <w:rPr>
          <w:lang w:val="x-none" w:eastAsia="x-none"/>
        </w:rPr>
        <w:t xml:space="preserve"> </w:t>
      </w:r>
    </w:p>
    <w:p w14:paraId="2DBD8CB8" w14:textId="6513BF61" w:rsidR="00930D1E" w:rsidRDefault="00930D1E" w:rsidP="00E67BD1">
      <w:pPr>
        <w:numPr>
          <w:ilvl w:val="0"/>
          <w:numId w:val="4"/>
        </w:numPr>
        <w:rPr>
          <w:lang w:val="x-none" w:eastAsia="x-none"/>
        </w:rPr>
      </w:pPr>
      <w:r w:rsidRPr="001D6F80">
        <w:rPr>
          <w:lang w:val="x-none" w:eastAsia="x-none"/>
        </w:rPr>
        <w:t xml:space="preserve">nejpozději </w:t>
      </w:r>
      <w:r w:rsidRPr="001D6F80">
        <w:rPr>
          <w:lang w:eastAsia="x-none"/>
        </w:rPr>
        <w:t xml:space="preserve">5 </w:t>
      </w:r>
      <w:r w:rsidRPr="001D6F80">
        <w:rPr>
          <w:lang w:val="x-none" w:eastAsia="x-none"/>
        </w:rPr>
        <w:t xml:space="preserve">dnů před </w:t>
      </w:r>
      <w:r w:rsidRPr="001D6F80">
        <w:rPr>
          <w:lang w:eastAsia="x-none"/>
        </w:rPr>
        <w:t xml:space="preserve">jakoukoliv </w:t>
      </w:r>
      <w:r w:rsidRPr="001D6F80">
        <w:rPr>
          <w:lang w:val="x-none" w:eastAsia="x-none"/>
        </w:rPr>
        <w:t xml:space="preserve">změnou </w:t>
      </w:r>
      <w:r w:rsidRPr="001D6F80">
        <w:rPr>
          <w:lang w:eastAsia="x-none"/>
        </w:rPr>
        <w:t>J</w:t>
      </w:r>
      <w:proofErr w:type="spellStart"/>
      <w:r w:rsidRPr="001D6F80">
        <w:rPr>
          <w:lang w:val="x-none" w:eastAsia="x-none"/>
        </w:rPr>
        <w:t>ízdní</w:t>
      </w:r>
      <w:r w:rsidRPr="001D6F80">
        <w:rPr>
          <w:lang w:eastAsia="x-none"/>
        </w:rPr>
        <w:t>ho</w:t>
      </w:r>
      <w:proofErr w:type="spellEnd"/>
      <w:r w:rsidRPr="001D6F80">
        <w:rPr>
          <w:lang w:val="x-none" w:eastAsia="x-none"/>
        </w:rPr>
        <w:t xml:space="preserve"> řád</w:t>
      </w:r>
      <w:r w:rsidRPr="001D6F80">
        <w:rPr>
          <w:lang w:eastAsia="x-none"/>
        </w:rPr>
        <w:t>u</w:t>
      </w:r>
      <w:r w:rsidRPr="001D6F80">
        <w:rPr>
          <w:lang w:val="x-none" w:eastAsia="x-none"/>
        </w:rPr>
        <w:t xml:space="preserve"> nebo před změnou </w:t>
      </w:r>
      <w:r w:rsidRPr="001D6F80">
        <w:rPr>
          <w:lang w:eastAsia="x-none"/>
        </w:rPr>
        <w:t>Plánu řazení vlaků</w:t>
      </w:r>
      <w:r w:rsidRPr="001D6F80">
        <w:rPr>
          <w:lang w:val="x-none" w:eastAsia="x-none"/>
        </w:rPr>
        <w:t>.</w:t>
      </w:r>
    </w:p>
    <w:p w14:paraId="41A1DC1B" w14:textId="4E2C867D" w:rsidR="000804ED" w:rsidRPr="000804ED" w:rsidRDefault="000804ED" w:rsidP="00E67BD1">
      <w:pPr>
        <w:rPr>
          <w:lang w:eastAsia="x-none"/>
        </w:rPr>
      </w:pPr>
      <w:r>
        <w:rPr>
          <w:lang w:eastAsia="x-none"/>
        </w:rPr>
        <w:t xml:space="preserve">Dopravce je povinen dodržovat aktuálně platný Plán řazení vlaků. </w:t>
      </w:r>
    </w:p>
    <w:p w14:paraId="5BCC343A" w14:textId="77777777" w:rsidR="00930D1E" w:rsidRDefault="00930D1E" w:rsidP="001B20AF">
      <w:pPr>
        <w:pStyle w:val="Nadpis2"/>
      </w:pPr>
      <w:bookmarkStart w:id="395" w:name="_Toc208474185"/>
      <w:r>
        <w:t>Oběhy souprav</w:t>
      </w:r>
      <w:bookmarkEnd w:id="395"/>
    </w:p>
    <w:p w14:paraId="51CED7AA" w14:textId="78121293" w:rsidR="00930D1E" w:rsidRPr="00773336" w:rsidRDefault="00930D1E" w:rsidP="00E67BD1">
      <w:pPr>
        <w:rPr>
          <w:lang w:eastAsia="x-none"/>
        </w:rPr>
      </w:pPr>
      <w:r>
        <w:rPr>
          <w:lang w:eastAsia="x-none"/>
        </w:rPr>
        <w:t xml:space="preserve">Oběhy souprav zpracovává </w:t>
      </w:r>
      <w:proofErr w:type="spellStart"/>
      <w:r>
        <w:rPr>
          <w:lang w:eastAsia="x-none"/>
        </w:rPr>
        <w:t>Dopravce</w:t>
      </w:r>
      <w:r w:rsidR="00880953">
        <w:rPr>
          <w:lang w:eastAsia="x-none"/>
        </w:rPr>
        <w:t>.</w:t>
      </w:r>
      <w:r w:rsidRPr="00773336">
        <w:rPr>
          <w:lang w:eastAsia="x-none"/>
        </w:rPr>
        <w:t>Dopravce</w:t>
      </w:r>
      <w:proofErr w:type="spellEnd"/>
      <w:r w:rsidRPr="00773336">
        <w:rPr>
          <w:lang w:eastAsia="x-none"/>
        </w:rPr>
        <w:t xml:space="preserve"> je povinen předložit KORDIS</w:t>
      </w:r>
      <w:r>
        <w:rPr>
          <w:lang w:eastAsia="x-none"/>
        </w:rPr>
        <w:t xml:space="preserve"> </w:t>
      </w:r>
      <w:r w:rsidRPr="00773336">
        <w:rPr>
          <w:lang w:eastAsia="x-none"/>
        </w:rPr>
        <w:t xml:space="preserve">návrh Oběhů souprav, příp. jejich změny, </w:t>
      </w:r>
      <w:r w:rsidR="002508EB">
        <w:rPr>
          <w:lang w:eastAsia="x-none"/>
        </w:rPr>
        <w:t xml:space="preserve">k eventuálním připomínkám </w:t>
      </w:r>
      <w:r w:rsidRPr="00773336">
        <w:rPr>
          <w:lang w:eastAsia="x-none"/>
        </w:rPr>
        <w:t xml:space="preserve">v následujících termínech (nedohodne-li se s KORDIS jinak): </w:t>
      </w:r>
    </w:p>
    <w:p w14:paraId="073462D6" w14:textId="77777777" w:rsidR="00930D1E" w:rsidRPr="00773336" w:rsidRDefault="00930D1E" w:rsidP="00E67BD1">
      <w:pPr>
        <w:numPr>
          <w:ilvl w:val="0"/>
          <w:numId w:val="4"/>
        </w:numPr>
        <w:rPr>
          <w:lang w:eastAsia="x-none"/>
        </w:rPr>
      </w:pPr>
      <w:r w:rsidRPr="00773336">
        <w:rPr>
          <w:lang w:eastAsia="x-none"/>
        </w:rPr>
        <w:t xml:space="preserve">pro nadcházející </w:t>
      </w:r>
      <w:r w:rsidRPr="00CA6671">
        <w:rPr>
          <w:lang w:eastAsia="x-none"/>
        </w:rPr>
        <w:t>J</w:t>
      </w:r>
      <w:r w:rsidRPr="00773336">
        <w:rPr>
          <w:lang w:eastAsia="x-none"/>
        </w:rPr>
        <w:t xml:space="preserve">ízdní řád do 31. 7. každého roku; </w:t>
      </w:r>
    </w:p>
    <w:p w14:paraId="7FC0698E" w14:textId="77777777" w:rsidR="00930D1E" w:rsidRPr="00773336" w:rsidRDefault="00930D1E" w:rsidP="00E67BD1">
      <w:pPr>
        <w:numPr>
          <w:ilvl w:val="0"/>
          <w:numId w:val="4"/>
        </w:numPr>
        <w:rPr>
          <w:lang w:val="x-none" w:eastAsia="x-none"/>
        </w:rPr>
      </w:pPr>
      <w:r w:rsidRPr="00773336">
        <w:rPr>
          <w:lang w:eastAsia="x-none"/>
        </w:rPr>
        <w:t xml:space="preserve">do </w:t>
      </w:r>
      <w:r>
        <w:rPr>
          <w:lang w:eastAsia="x-none"/>
        </w:rPr>
        <w:t>60</w:t>
      </w:r>
      <w:r w:rsidRPr="00773336">
        <w:rPr>
          <w:lang w:eastAsia="x-none"/>
        </w:rPr>
        <w:t xml:space="preserve"> dnů začátkem platnosti nového Jízdního řádu;</w:t>
      </w:r>
    </w:p>
    <w:p w14:paraId="139E672C" w14:textId="77777777" w:rsidR="00930D1E" w:rsidRPr="00886504" w:rsidRDefault="00930D1E" w:rsidP="00E67BD1">
      <w:pPr>
        <w:numPr>
          <w:ilvl w:val="0"/>
          <w:numId w:val="4"/>
        </w:numPr>
        <w:rPr>
          <w:lang w:val="x-none" w:eastAsia="x-none"/>
        </w:rPr>
      </w:pPr>
      <w:r w:rsidRPr="00886504">
        <w:rPr>
          <w:lang w:eastAsia="x-none"/>
        </w:rPr>
        <w:t xml:space="preserve">do 15 dnů před jakoukoliv </w:t>
      </w:r>
      <w:r w:rsidRPr="00886504">
        <w:rPr>
          <w:lang w:val="x-none" w:eastAsia="x-none"/>
        </w:rPr>
        <w:t xml:space="preserve">změnou </w:t>
      </w:r>
      <w:r w:rsidRPr="00886504">
        <w:rPr>
          <w:lang w:eastAsia="x-none"/>
        </w:rPr>
        <w:t xml:space="preserve">Jízdního řádu </w:t>
      </w:r>
      <w:r w:rsidRPr="00886504">
        <w:rPr>
          <w:lang w:val="x-none" w:eastAsia="x-none"/>
        </w:rPr>
        <w:t xml:space="preserve">nebo před změnou </w:t>
      </w:r>
      <w:r>
        <w:rPr>
          <w:lang w:eastAsia="x-none"/>
        </w:rPr>
        <w:t>Oběhů souprav</w:t>
      </w:r>
      <w:r w:rsidRPr="00886504">
        <w:rPr>
          <w:lang w:val="x-none" w:eastAsia="x-none"/>
        </w:rPr>
        <w:t>.</w:t>
      </w:r>
    </w:p>
    <w:p w14:paraId="3EE8BCC1" w14:textId="3231BD26" w:rsidR="00930D1E" w:rsidRPr="00773336" w:rsidRDefault="00930D1E" w:rsidP="00E67BD1">
      <w:pPr>
        <w:rPr>
          <w:lang w:val="x-none" w:eastAsia="x-none"/>
        </w:rPr>
      </w:pPr>
      <w:r w:rsidRPr="00773336">
        <w:rPr>
          <w:lang w:val="x-none" w:eastAsia="x-none"/>
        </w:rPr>
        <w:t>Dopravce je povinen předložit KORDIS</w:t>
      </w:r>
      <w:r w:rsidRPr="00773336">
        <w:rPr>
          <w:lang w:eastAsia="x-none"/>
        </w:rPr>
        <w:t xml:space="preserve"> Oběhy souprav odsouhlasené KORDIS</w:t>
      </w:r>
      <w:r w:rsidRPr="00773336">
        <w:rPr>
          <w:lang w:val="x-none" w:eastAsia="x-none"/>
        </w:rPr>
        <w:t>:</w:t>
      </w:r>
    </w:p>
    <w:p w14:paraId="019E13AE" w14:textId="77777777" w:rsidR="00930D1E" w:rsidRPr="00773336" w:rsidRDefault="00930D1E" w:rsidP="00E67BD1">
      <w:pPr>
        <w:numPr>
          <w:ilvl w:val="0"/>
          <w:numId w:val="3"/>
        </w:numPr>
        <w:rPr>
          <w:lang w:val="x-none" w:eastAsia="x-none"/>
        </w:rPr>
      </w:pPr>
      <w:r w:rsidRPr="00773336">
        <w:rPr>
          <w:lang w:val="x-none" w:eastAsia="x-none"/>
        </w:rPr>
        <w:t xml:space="preserve">nejpozději </w:t>
      </w:r>
      <w:r>
        <w:rPr>
          <w:lang w:eastAsia="x-none"/>
        </w:rPr>
        <w:t>15</w:t>
      </w:r>
      <w:r w:rsidRPr="00773336">
        <w:rPr>
          <w:lang w:val="x-none" w:eastAsia="x-none"/>
        </w:rPr>
        <w:t xml:space="preserve"> dnů </w:t>
      </w:r>
      <w:r w:rsidRPr="00773336">
        <w:rPr>
          <w:lang w:eastAsia="x-none"/>
        </w:rPr>
        <w:t>před začátkem platnosti nového Jízdního řádu;</w:t>
      </w:r>
      <w:r w:rsidRPr="00773336">
        <w:rPr>
          <w:lang w:val="x-none" w:eastAsia="x-none"/>
        </w:rPr>
        <w:t xml:space="preserve"> </w:t>
      </w:r>
    </w:p>
    <w:p w14:paraId="2865AC57" w14:textId="2E19C408" w:rsidR="00930D1E" w:rsidRPr="000804ED" w:rsidRDefault="00930D1E" w:rsidP="00E67BD1">
      <w:pPr>
        <w:numPr>
          <w:ilvl w:val="0"/>
          <w:numId w:val="4"/>
        </w:numPr>
        <w:rPr>
          <w:lang w:val="x-none" w:eastAsia="x-none"/>
        </w:rPr>
      </w:pPr>
      <w:r w:rsidRPr="00773336">
        <w:rPr>
          <w:lang w:val="x-none" w:eastAsia="x-none"/>
        </w:rPr>
        <w:t xml:space="preserve">nejpozději </w:t>
      </w:r>
      <w:r>
        <w:rPr>
          <w:lang w:eastAsia="x-none"/>
        </w:rPr>
        <w:t>5</w:t>
      </w:r>
      <w:r w:rsidRPr="00773336">
        <w:rPr>
          <w:lang w:eastAsia="x-none"/>
        </w:rPr>
        <w:t xml:space="preserve"> </w:t>
      </w:r>
      <w:r w:rsidRPr="00773336">
        <w:rPr>
          <w:lang w:val="x-none" w:eastAsia="x-none"/>
        </w:rPr>
        <w:t xml:space="preserve">dnů před </w:t>
      </w:r>
      <w:r w:rsidRPr="00773336">
        <w:rPr>
          <w:lang w:eastAsia="x-none"/>
        </w:rPr>
        <w:t xml:space="preserve">jakoukoli </w:t>
      </w:r>
      <w:r w:rsidRPr="00773336">
        <w:rPr>
          <w:lang w:val="x-none" w:eastAsia="x-none"/>
        </w:rPr>
        <w:t xml:space="preserve">změnou </w:t>
      </w:r>
      <w:r w:rsidRPr="00773336">
        <w:rPr>
          <w:lang w:eastAsia="x-none"/>
        </w:rPr>
        <w:t>Jízdního řádu</w:t>
      </w:r>
      <w:r w:rsidRPr="00773336">
        <w:rPr>
          <w:lang w:val="x-none" w:eastAsia="x-none"/>
        </w:rPr>
        <w:t xml:space="preserve"> nebo před změnou </w:t>
      </w:r>
      <w:r w:rsidRPr="00773336">
        <w:rPr>
          <w:lang w:eastAsia="x-none"/>
        </w:rPr>
        <w:t>Oběhů souprav.</w:t>
      </w:r>
    </w:p>
    <w:p w14:paraId="2D823415" w14:textId="57F7A1BC" w:rsidR="000804ED" w:rsidRPr="000804ED" w:rsidRDefault="000804ED" w:rsidP="00E67BD1">
      <w:pPr>
        <w:rPr>
          <w:lang w:eastAsia="x-none"/>
        </w:rPr>
      </w:pPr>
      <w:r>
        <w:rPr>
          <w:lang w:eastAsia="x-none"/>
        </w:rPr>
        <w:t>Dopravce je povinen dodržovat aktuálně platné Oběhy s</w:t>
      </w:r>
      <w:r w:rsidR="00EB6A06">
        <w:rPr>
          <w:lang w:eastAsia="x-none"/>
        </w:rPr>
        <w:t>o</w:t>
      </w:r>
      <w:r>
        <w:rPr>
          <w:lang w:eastAsia="x-none"/>
        </w:rPr>
        <w:t>uprav.</w:t>
      </w:r>
    </w:p>
    <w:p w14:paraId="307B53F4" w14:textId="6B0CBFC5" w:rsidR="00930D1E" w:rsidRDefault="00930D1E" w:rsidP="001B20AF">
      <w:pPr>
        <w:pStyle w:val="Nadpis2"/>
      </w:pPr>
      <w:bookmarkStart w:id="396" w:name="_Toc208474186"/>
      <w:r>
        <w:t xml:space="preserve">Oběhy </w:t>
      </w:r>
      <w:r w:rsidR="00945EAA">
        <w:t xml:space="preserve">Vlakového </w:t>
      </w:r>
      <w:r>
        <w:t>doprovodu</w:t>
      </w:r>
      <w:bookmarkEnd w:id="396"/>
    </w:p>
    <w:p w14:paraId="06508425" w14:textId="6D9D2666" w:rsidR="00930D1E" w:rsidRPr="001F7A9C" w:rsidRDefault="001006CB" w:rsidP="00E67BD1">
      <w:pPr>
        <w:rPr>
          <w:color w:val="000000" w:themeColor="text1"/>
          <w:lang w:eastAsia="x-none"/>
        </w:rPr>
      </w:pPr>
      <w:r w:rsidRPr="001F7A9C">
        <w:rPr>
          <w:color w:val="000000" w:themeColor="text1"/>
          <w:lang w:eastAsia="x-none"/>
        </w:rPr>
        <w:t>V případě, že Objednatel požaduje Vlakový doprovod</w:t>
      </w:r>
      <w:r w:rsidR="00705DF1" w:rsidRPr="001F7A9C">
        <w:rPr>
          <w:color w:val="000000" w:themeColor="text1"/>
          <w:lang w:eastAsia="x-none"/>
        </w:rPr>
        <w:t>,</w:t>
      </w:r>
      <w:r w:rsidRPr="001F7A9C">
        <w:rPr>
          <w:color w:val="000000" w:themeColor="text1"/>
          <w:lang w:eastAsia="x-none"/>
        </w:rPr>
        <w:t xml:space="preserve"> zpracuje Dopravce </w:t>
      </w:r>
      <w:r w:rsidR="00817C7C" w:rsidRPr="001F7A9C">
        <w:rPr>
          <w:color w:val="000000" w:themeColor="text1"/>
          <w:lang w:eastAsia="x-none"/>
        </w:rPr>
        <w:t xml:space="preserve">dle požadavků předložených Objednatelem Oběhy </w:t>
      </w:r>
      <w:r w:rsidR="00F7067D">
        <w:rPr>
          <w:color w:val="000000" w:themeColor="text1"/>
          <w:lang w:eastAsia="x-none"/>
        </w:rPr>
        <w:t>V</w:t>
      </w:r>
      <w:r w:rsidR="00817C7C" w:rsidRPr="001F7A9C">
        <w:rPr>
          <w:color w:val="000000" w:themeColor="text1"/>
          <w:lang w:eastAsia="x-none"/>
        </w:rPr>
        <w:t xml:space="preserve">lakového doprovodu. </w:t>
      </w:r>
    </w:p>
    <w:p w14:paraId="474C1ED7" w14:textId="021DD612" w:rsidR="00817C7C" w:rsidRPr="001F7A9C" w:rsidRDefault="00817C7C" w:rsidP="00E67BD1">
      <w:pPr>
        <w:rPr>
          <w:color w:val="000000" w:themeColor="text1"/>
          <w:lang w:val="x-none" w:eastAsia="x-none"/>
        </w:rPr>
      </w:pPr>
      <w:r w:rsidRPr="001F7A9C">
        <w:rPr>
          <w:color w:val="000000" w:themeColor="text1"/>
          <w:lang w:val="x-none" w:eastAsia="x-none"/>
        </w:rPr>
        <w:t>Dopravce je povinen předložit KORDIS</w:t>
      </w:r>
      <w:r w:rsidRPr="001F7A9C">
        <w:rPr>
          <w:color w:val="000000" w:themeColor="text1"/>
          <w:lang w:eastAsia="x-none"/>
        </w:rPr>
        <w:t xml:space="preserve"> Oběhy vlakového doprovodu</w:t>
      </w:r>
      <w:r w:rsidRPr="001F7A9C">
        <w:rPr>
          <w:color w:val="000000" w:themeColor="text1"/>
          <w:lang w:val="x-none" w:eastAsia="x-none"/>
        </w:rPr>
        <w:t>:</w:t>
      </w:r>
    </w:p>
    <w:p w14:paraId="4E47F8D8" w14:textId="77777777" w:rsidR="00817C7C" w:rsidRPr="001F7A9C" w:rsidRDefault="00817C7C" w:rsidP="00E67BD1">
      <w:pPr>
        <w:numPr>
          <w:ilvl w:val="0"/>
          <w:numId w:val="3"/>
        </w:numPr>
        <w:rPr>
          <w:color w:val="000000" w:themeColor="text1"/>
          <w:lang w:val="x-none" w:eastAsia="x-none"/>
        </w:rPr>
      </w:pPr>
      <w:r w:rsidRPr="001F7A9C">
        <w:rPr>
          <w:color w:val="000000" w:themeColor="text1"/>
          <w:lang w:val="x-none" w:eastAsia="x-none"/>
        </w:rPr>
        <w:t xml:space="preserve">nejpozději </w:t>
      </w:r>
      <w:r w:rsidRPr="001F7A9C">
        <w:rPr>
          <w:color w:val="000000" w:themeColor="text1"/>
          <w:lang w:eastAsia="x-none"/>
        </w:rPr>
        <w:t>15</w:t>
      </w:r>
      <w:r w:rsidRPr="001F7A9C">
        <w:rPr>
          <w:color w:val="000000" w:themeColor="text1"/>
          <w:lang w:val="x-none" w:eastAsia="x-none"/>
        </w:rPr>
        <w:t xml:space="preserve"> dnů </w:t>
      </w:r>
      <w:r w:rsidRPr="001F7A9C">
        <w:rPr>
          <w:color w:val="000000" w:themeColor="text1"/>
          <w:lang w:eastAsia="x-none"/>
        </w:rPr>
        <w:t>před začátkem platnosti nového Jízdního řádu;</w:t>
      </w:r>
      <w:r w:rsidRPr="001F7A9C">
        <w:rPr>
          <w:color w:val="000000" w:themeColor="text1"/>
          <w:lang w:val="x-none" w:eastAsia="x-none"/>
        </w:rPr>
        <w:t xml:space="preserve"> </w:t>
      </w:r>
    </w:p>
    <w:p w14:paraId="3A224F09" w14:textId="62A4D41A" w:rsidR="00817C7C" w:rsidRPr="001F7A9C" w:rsidRDefault="00817C7C" w:rsidP="00E67BD1">
      <w:pPr>
        <w:numPr>
          <w:ilvl w:val="0"/>
          <w:numId w:val="4"/>
        </w:numPr>
        <w:rPr>
          <w:color w:val="000000" w:themeColor="text1"/>
          <w:lang w:val="x-none" w:eastAsia="x-none"/>
        </w:rPr>
      </w:pPr>
      <w:r w:rsidRPr="001F7A9C">
        <w:rPr>
          <w:color w:val="000000" w:themeColor="text1"/>
          <w:lang w:val="x-none" w:eastAsia="x-none"/>
        </w:rPr>
        <w:lastRenderedPageBreak/>
        <w:t xml:space="preserve">nejpozději </w:t>
      </w:r>
      <w:r w:rsidRPr="001F7A9C">
        <w:rPr>
          <w:color w:val="000000" w:themeColor="text1"/>
          <w:lang w:eastAsia="x-none"/>
        </w:rPr>
        <w:t xml:space="preserve">5 </w:t>
      </w:r>
      <w:r w:rsidRPr="001F7A9C">
        <w:rPr>
          <w:color w:val="000000" w:themeColor="text1"/>
          <w:lang w:val="x-none" w:eastAsia="x-none"/>
        </w:rPr>
        <w:t xml:space="preserve">dnů před </w:t>
      </w:r>
      <w:r w:rsidRPr="001F7A9C">
        <w:rPr>
          <w:color w:val="000000" w:themeColor="text1"/>
          <w:lang w:eastAsia="x-none"/>
        </w:rPr>
        <w:t xml:space="preserve">jakoukoli </w:t>
      </w:r>
      <w:r w:rsidRPr="001F7A9C">
        <w:rPr>
          <w:color w:val="000000" w:themeColor="text1"/>
          <w:lang w:val="x-none" w:eastAsia="x-none"/>
        </w:rPr>
        <w:t xml:space="preserve">změnou </w:t>
      </w:r>
      <w:r w:rsidRPr="001F7A9C">
        <w:rPr>
          <w:color w:val="000000" w:themeColor="text1"/>
          <w:lang w:eastAsia="x-none"/>
        </w:rPr>
        <w:t>Jízdního řádu</w:t>
      </w:r>
      <w:r w:rsidRPr="001F7A9C">
        <w:rPr>
          <w:color w:val="000000" w:themeColor="text1"/>
          <w:lang w:val="x-none" w:eastAsia="x-none"/>
        </w:rPr>
        <w:t xml:space="preserve"> nebo před změnou </w:t>
      </w:r>
      <w:r w:rsidRPr="001F7A9C">
        <w:rPr>
          <w:color w:val="000000" w:themeColor="text1"/>
          <w:lang w:eastAsia="x-none"/>
        </w:rPr>
        <w:t xml:space="preserve">Oběhů </w:t>
      </w:r>
      <w:r w:rsidR="00CC18F6" w:rsidRPr="001F7A9C">
        <w:rPr>
          <w:color w:val="000000" w:themeColor="text1"/>
          <w:lang w:eastAsia="x-none"/>
        </w:rPr>
        <w:t>vlakového doprovodu</w:t>
      </w:r>
      <w:r w:rsidRPr="001F7A9C">
        <w:rPr>
          <w:color w:val="000000" w:themeColor="text1"/>
          <w:lang w:eastAsia="x-none"/>
        </w:rPr>
        <w:t>.</w:t>
      </w:r>
    </w:p>
    <w:p w14:paraId="0B4DF4EA" w14:textId="44943A58" w:rsidR="00930D1E" w:rsidRPr="001F7A9C" w:rsidRDefault="00930D1E" w:rsidP="00E67BD1">
      <w:pPr>
        <w:rPr>
          <w:color w:val="000000" w:themeColor="text1"/>
          <w:lang w:eastAsia="x-none"/>
        </w:rPr>
      </w:pPr>
      <w:r w:rsidRPr="001F7A9C">
        <w:rPr>
          <w:color w:val="000000" w:themeColor="text1"/>
          <w:lang w:eastAsia="x-none"/>
        </w:rPr>
        <w:t xml:space="preserve">Dopravce je dále povinen zajistit KORDIS on-line dostupný elektronický informační zdroj, ve kterém budou v každém okamžiku dostupné plánované </w:t>
      </w:r>
      <w:r w:rsidR="00CC18F6" w:rsidRPr="001F7A9C">
        <w:rPr>
          <w:color w:val="000000" w:themeColor="text1"/>
          <w:lang w:eastAsia="x-none"/>
        </w:rPr>
        <w:t>oběhy</w:t>
      </w:r>
      <w:r w:rsidRPr="001F7A9C">
        <w:rPr>
          <w:color w:val="000000" w:themeColor="text1"/>
          <w:lang w:eastAsia="x-none"/>
        </w:rPr>
        <w:t xml:space="preserve"> Vlakového doprovodu a rozpis </w:t>
      </w:r>
      <w:r w:rsidR="00CC18F6" w:rsidRPr="001F7A9C">
        <w:rPr>
          <w:color w:val="000000" w:themeColor="text1"/>
          <w:lang w:eastAsia="x-none"/>
        </w:rPr>
        <w:t xml:space="preserve">činností v jednotlivých směnách v aktuální provozní den. </w:t>
      </w:r>
    </w:p>
    <w:p w14:paraId="7829F499" w14:textId="1530178B" w:rsidR="00CC18F6" w:rsidRPr="007834E0" w:rsidRDefault="00CC18F6" w:rsidP="001B20AF">
      <w:pPr>
        <w:pStyle w:val="Nadpis2"/>
      </w:pPr>
      <w:bookmarkStart w:id="397" w:name="_Toc208474187"/>
      <w:r>
        <w:t xml:space="preserve">Změny Plánu řazení vlaků, Oběhů souprav a Oběhů </w:t>
      </w:r>
      <w:r w:rsidR="00F7067D">
        <w:t>V</w:t>
      </w:r>
      <w:r>
        <w:t>lakového doprovodu</w:t>
      </w:r>
      <w:bookmarkEnd w:id="397"/>
    </w:p>
    <w:p w14:paraId="7C99880A" w14:textId="160973B1" w:rsidR="00CC18F6" w:rsidRPr="00A1618D" w:rsidRDefault="00CC18F6" w:rsidP="00E67BD1">
      <w:pPr>
        <w:rPr>
          <w:lang w:eastAsia="x-none"/>
        </w:rPr>
      </w:pPr>
      <w:r w:rsidRPr="00EB523B">
        <w:rPr>
          <w:lang w:val="x-none" w:eastAsia="x-none"/>
        </w:rPr>
        <w:t xml:space="preserve">V průběhu platnosti Jízdního řádu je Dopravce povinen </w:t>
      </w:r>
      <w:r w:rsidRPr="00EB523B">
        <w:rPr>
          <w:lang w:eastAsia="x-none"/>
        </w:rPr>
        <w:t xml:space="preserve">v mezích možností vozidlového parku </w:t>
      </w:r>
      <w:r w:rsidRPr="00EB523B">
        <w:rPr>
          <w:lang w:val="x-none" w:eastAsia="x-none"/>
        </w:rPr>
        <w:t>na základě požadavku Objednatel</w:t>
      </w:r>
      <w:r w:rsidRPr="00EB523B">
        <w:rPr>
          <w:lang w:eastAsia="x-none"/>
        </w:rPr>
        <w:t>e</w:t>
      </w:r>
      <w:r w:rsidRPr="00EB523B">
        <w:rPr>
          <w:lang w:val="x-none" w:eastAsia="x-none"/>
        </w:rPr>
        <w:t xml:space="preserve"> nebo KORDIS </w:t>
      </w:r>
      <w:r>
        <w:rPr>
          <w:lang w:eastAsia="x-none"/>
        </w:rPr>
        <w:t xml:space="preserve">vzneseného nejpozději 7 dnů před požadovanou změnou </w:t>
      </w:r>
      <w:r w:rsidRPr="00EB523B">
        <w:rPr>
          <w:lang w:val="x-none" w:eastAsia="x-none"/>
        </w:rPr>
        <w:t xml:space="preserve">krátkodobě upravit </w:t>
      </w:r>
      <w:r w:rsidRPr="00EB523B">
        <w:rPr>
          <w:lang w:eastAsia="x-none"/>
        </w:rPr>
        <w:t xml:space="preserve">řazení </w:t>
      </w:r>
      <w:r>
        <w:rPr>
          <w:lang w:eastAsia="x-none"/>
        </w:rPr>
        <w:t xml:space="preserve">Vlaků </w:t>
      </w:r>
      <w:r w:rsidRPr="00EB523B">
        <w:rPr>
          <w:lang w:eastAsia="x-none"/>
        </w:rPr>
        <w:t xml:space="preserve">nebo </w:t>
      </w:r>
      <w:r w:rsidRPr="00EB523B">
        <w:rPr>
          <w:lang w:val="x-none" w:eastAsia="x-none"/>
        </w:rPr>
        <w:t xml:space="preserve">oběhy </w:t>
      </w:r>
      <w:r w:rsidR="00981345">
        <w:rPr>
          <w:lang w:eastAsia="x-none"/>
        </w:rPr>
        <w:t>souprav</w:t>
      </w:r>
      <w:r w:rsidRPr="00EB523B">
        <w:rPr>
          <w:lang w:val="x-none" w:eastAsia="x-none"/>
        </w:rPr>
        <w:t xml:space="preserve">. </w:t>
      </w:r>
      <w:r w:rsidR="00BC009D" w:rsidRPr="00BC009D">
        <w:rPr>
          <w:lang w:val="x-none" w:eastAsia="x-none"/>
        </w:rPr>
        <w:t>Dopravce je oprávněn požadovanou změnu odmítnout z vážného důvodu</w:t>
      </w:r>
      <w:r w:rsidR="00BC009D">
        <w:rPr>
          <w:lang w:eastAsia="x-none"/>
        </w:rPr>
        <w:t>.</w:t>
      </w:r>
    </w:p>
    <w:p w14:paraId="2904EE95" w14:textId="3BA5F5C9" w:rsidR="00CC18F6" w:rsidRDefault="00CC18F6" w:rsidP="00E67BD1">
      <w:pPr>
        <w:rPr>
          <w:lang w:eastAsia="x-none"/>
        </w:rPr>
      </w:pPr>
      <w:r>
        <w:rPr>
          <w:lang w:eastAsia="x-none"/>
        </w:rPr>
        <w:t xml:space="preserve">V průběhu platnosti Jízdního řádu je Dopravce povinen na základě požadavku Objednatele nebo KORDIS vzneseného nejpozději 30 dnů před požadovanou změnou upravit Plán řazení vlaků a Oběhy souprav. </w:t>
      </w:r>
    </w:p>
    <w:p w14:paraId="2533712C" w14:textId="1904E62F" w:rsidR="00CC18F6" w:rsidRPr="000804ED" w:rsidRDefault="00CC18F6" w:rsidP="00E67BD1">
      <w:pPr>
        <w:rPr>
          <w:lang w:eastAsia="x-none"/>
        </w:rPr>
      </w:pPr>
      <w:r>
        <w:rPr>
          <w:lang w:eastAsia="x-none"/>
        </w:rPr>
        <w:t>V průběhu platnosti Jízdního řádu je Dopravce povinen v mezích možností dostu</w:t>
      </w:r>
      <w:r w:rsidR="00EB6A06">
        <w:rPr>
          <w:lang w:eastAsia="x-none"/>
        </w:rPr>
        <w:t>p</w:t>
      </w:r>
      <w:r>
        <w:rPr>
          <w:lang w:eastAsia="x-none"/>
        </w:rPr>
        <w:t xml:space="preserve">ného Vlakového </w:t>
      </w:r>
      <w:r w:rsidR="00705DF1">
        <w:rPr>
          <w:lang w:eastAsia="x-none"/>
        </w:rPr>
        <w:t xml:space="preserve">doprovodu </w:t>
      </w:r>
      <w:r>
        <w:rPr>
          <w:lang w:eastAsia="x-none"/>
        </w:rPr>
        <w:t>na základě požadavku Objednatele nebo KORDIS vzneseného nejpozději 7 dnů před požadovanou změnou krátkodobě upravit nasazení Vlakového doprovodu (vč. délky směny). P</w:t>
      </w:r>
      <w:r w:rsidR="00EF2132">
        <w:rPr>
          <w:lang w:eastAsia="x-none"/>
        </w:rPr>
        <w:t xml:space="preserve">řípadné změny v průběhu směny Vlakového doprovodu, které nemají vliv na časové vymezení směny a povinné přestávky, může KORDIS požadovat operativně. </w:t>
      </w:r>
    </w:p>
    <w:p w14:paraId="185A1397" w14:textId="77777777" w:rsidR="00CC18F6" w:rsidRDefault="00CC18F6" w:rsidP="001B20AF">
      <w:pPr>
        <w:pStyle w:val="Nadpis2"/>
      </w:pPr>
      <w:bookmarkStart w:id="398" w:name="_Toc208474188"/>
      <w:r>
        <w:t>Přípoje mezi vlaky</w:t>
      </w:r>
      <w:bookmarkEnd w:id="398"/>
    </w:p>
    <w:p w14:paraId="52AE53AF" w14:textId="6A051B47" w:rsidR="00CC18F6" w:rsidRDefault="00CC18F6" w:rsidP="00E67BD1">
      <w:pPr>
        <w:rPr>
          <w:lang w:eastAsia="x-none"/>
        </w:rPr>
      </w:pPr>
      <w:r>
        <w:rPr>
          <w:lang w:eastAsia="x-none"/>
        </w:rPr>
        <w:t xml:space="preserve">Přípoje mezi vlaky (přestupní body, návazné spoje, čekací doby Vlaků, požadavky na přestupní doby apod.) </w:t>
      </w:r>
      <w:r w:rsidR="009E7704">
        <w:rPr>
          <w:lang w:eastAsia="x-none"/>
        </w:rPr>
        <w:t xml:space="preserve">v dopravních bodech na území Jihomoravského kraje </w:t>
      </w:r>
      <w:proofErr w:type="spellStart"/>
      <w:r>
        <w:rPr>
          <w:lang w:eastAsia="x-none"/>
        </w:rPr>
        <w:t>stanovujeKORDIS</w:t>
      </w:r>
      <w:proofErr w:type="spellEnd"/>
      <w:r w:rsidR="00835984">
        <w:rPr>
          <w:lang w:eastAsia="x-none"/>
        </w:rPr>
        <w:t xml:space="preserve"> (ve spolupráci s Objednatelem)</w:t>
      </w:r>
      <w:r>
        <w:rPr>
          <w:lang w:eastAsia="x-none"/>
        </w:rPr>
        <w:t xml:space="preserve">, který je zároveň oprávněn požadavky v průběhu platnosti </w:t>
      </w:r>
      <w:r w:rsidR="0009533A">
        <w:rPr>
          <w:lang w:eastAsia="x-none"/>
        </w:rPr>
        <w:t>J</w:t>
      </w:r>
      <w:r>
        <w:rPr>
          <w:lang w:eastAsia="x-none"/>
        </w:rPr>
        <w:t xml:space="preserve">ízdního řádu měnit. Dopravce je povinen požadavky KORDIS respektovat a zabezpečit jejich realizaci ve vztahu k Provozovateli dráhy. </w:t>
      </w:r>
    </w:p>
    <w:p w14:paraId="04CD3386" w14:textId="77777777" w:rsidR="00CC18F6" w:rsidRDefault="00CC18F6" w:rsidP="00E67BD1">
      <w:pPr>
        <w:rPr>
          <w:lang w:eastAsia="x-none"/>
        </w:rPr>
      </w:pPr>
      <w:r>
        <w:rPr>
          <w:lang w:eastAsia="x-none"/>
        </w:rPr>
        <w:t>Dopravce je povinen předložit KORDIS návrh podkladů pro Provozovatele dráhy zpracovaný dle pokynů KORDIS v následujících termínech (nedohodne-li se s KORDIS jinak):</w:t>
      </w:r>
    </w:p>
    <w:p w14:paraId="4F3E5214" w14:textId="77777777" w:rsidR="00CC18F6" w:rsidRPr="007543D9" w:rsidRDefault="00CC18F6" w:rsidP="00E67BD1">
      <w:pPr>
        <w:numPr>
          <w:ilvl w:val="0"/>
          <w:numId w:val="3"/>
        </w:numPr>
        <w:rPr>
          <w:lang w:val="x-none" w:eastAsia="x-none"/>
        </w:rPr>
      </w:pPr>
      <w:r w:rsidRPr="007543D9">
        <w:rPr>
          <w:lang w:eastAsia="x-none"/>
        </w:rPr>
        <w:t>nejpozději 15 dnů před termínem Provozovatele dráhy pro ukončení příjmu žádostí o trasu</w:t>
      </w:r>
      <w:r>
        <w:rPr>
          <w:lang w:eastAsia="x-none"/>
        </w:rPr>
        <w:t xml:space="preserve"> pro osobní dopravu do ročního J</w:t>
      </w:r>
      <w:r w:rsidRPr="007543D9">
        <w:rPr>
          <w:lang w:eastAsia="x-none"/>
        </w:rPr>
        <w:t>ízdního řádu</w:t>
      </w:r>
      <w:r w:rsidRPr="007543D9">
        <w:rPr>
          <w:lang w:val="x-none" w:eastAsia="x-none"/>
        </w:rPr>
        <w:t>;</w:t>
      </w:r>
    </w:p>
    <w:p w14:paraId="24DF9E29" w14:textId="77777777" w:rsidR="00CC18F6" w:rsidRPr="007543D9" w:rsidRDefault="00CC18F6" w:rsidP="00E67BD1">
      <w:pPr>
        <w:numPr>
          <w:ilvl w:val="0"/>
          <w:numId w:val="3"/>
        </w:numPr>
        <w:rPr>
          <w:lang w:val="x-none" w:eastAsia="x-none"/>
        </w:rPr>
      </w:pPr>
      <w:r w:rsidRPr="007543D9">
        <w:rPr>
          <w:lang w:eastAsia="x-none"/>
        </w:rPr>
        <w:t>nejpozději 30 dnů před začátkem platnosti nového Jízdního řádu nebo změny Jízdního řádu</w:t>
      </w:r>
      <w:r w:rsidRPr="007543D9">
        <w:rPr>
          <w:lang w:val="en-GB" w:eastAsia="x-none"/>
        </w:rPr>
        <w:t>;</w:t>
      </w:r>
    </w:p>
    <w:p w14:paraId="31C35D04" w14:textId="77777777" w:rsidR="00CC18F6" w:rsidRPr="007543D9" w:rsidRDefault="00CC18F6" w:rsidP="00E67BD1">
      <w:pPr>
        <w:rPr>
          <w:lang w:val="x-none" w:eastAsia="x-none"/>
        </w:rPr>
      </w:pPr>
      <w:r w:rsidRPr="007543D9">
        <w:rPr>
          <w:lang w:eastAsia="x-none"/>
        </w:rPr>
        <w:t xml:space="preserve">Dopravce je povinen předložit KORDIS podklady pro Provozovatele dráhy odsouhlasené KORDIS </w:t>
      </w:r>
      <w:r>
        <w:rPr>
          <w:lang w:eastAsia="x-none"/>
        </w:rPr>
        <w:t>a Provozovatelem dráhy do 5 dnů před začátkem platnosti Jízdního řádu, příp. výlukového jízdního řádu nebo jakékoliv změny Jízdního řádu nebo (nedohodne-li se s KORDIS jinak).</w:t>
      </w:r>
    </w:p>
    <w:p w14:paraId="2ED43F4A" w14:textId="77777777" w:rsidR="00CC18F6" w:rsidRDefault="00CC18F6" w:rsidP="00E67BD1">
      <w:pPr>
        <w:rPr>
          <w:lang w:eastAsia="x-none"/>
        </w:rPr>
      </w:pPr>
      <w:r>
        <w:rPr>
          <w:lang w:eastAsia="x-none"/>
        </w:rPr>
        <w:t>Případné jednotlivé požadavky KORDIS na změny v přípojích mezi vlaky během platnosti Jízdního řádu realizuje Dopravce bezodkladně.</w:t>
      </w:r>
    </w:p>
    <w:p w14:paraId="48B966E9" w14:textId="2FE84976" w:rsidR="00930D1E" w:rsidRPr="004D4666" w:rsidRDefault="00CC18F6" w:rsidP="00E67BD1">
      <w:r>
        <w:rPr>
          <w:lang w:eastAsia="x-none"/>
        </w:rPr>
        <w:t xml:space="preserve">Další požadavky týkající se přípojů mezi vlaky jsou uvedeny v příloze 1. </w:t>
      </w:r>
    </w:p>
    <w:p w14:paraId="0BADD170" w14:textId="7595FA04" w:rsidR="00930D1E" w:rsidRDefault="00930D1E" w:rsidP="001B20AF">
      <w:pPr>
        <w:pStyle w:val="Nadpis2"/>
      </w:pPr>
      <w:bookmarkStart w:id="399" w:name="_Toc117683632"/>
      <w:bookmarkStart w:id="400" w:name="_Toc208474189"/>
      <w:r>
        <w:t>Informační povinnost dopravce</w:t>
      </w:r>
      <w:bookmarkEnd w:id="399"/>
      <w:bookmarkEnd w:id="400"/>
    </w:p>
    <w:p w14:paraId="26487288" w14:textId="4CB30561" w:rsidR="00930D1E" w:rsidRPr="00EF2132" w:rsidRDefault="00EF2132" w:rsidP="00E67BD1">
      <w:pPr>
        <w:rPr>
          <w:lang w:eastAsia="x-none"/>
        </w:rPr>
      </w:pPr>
      <w:r>
        <w:rPr>
          <w:lang w:eastAsia="x-none"/>
        </w:rPr>
        <w:t>Další informační povinnost</w:t>
      </w:r>
      <w:r w:rsidR="00EB6A06">
        <w:rPr>
          <w:lang w:eastAsia="x-none"/>
        </w:rPr>
        <w:t>i</w:t>
      </w:r>
      <w:r>
        <w:rPr>
          <w:lang w:eastAsia="x-none"/>
        </w:rPr>
        <w:t xml:space="preserve"> Dopravce j</w:t>
      </w:r>
      <w:r w:rsidR="00EB6A06">
        <w:rPr>
          <w:lang w:eastAsia="x-none"/>
        </w:rPr>
        <w:t>sou</w:t>
      </w:r>
      <w:r>
        <w:rPr>
          <w:lang w:eastAsia="x-none"/>
        </w:rPr>
        <w:t xml:space="preserve"> upraven</w:t>
      </w:r>
      <w:r w:rsidR="00EB6A06">
        <w:rPr>
          <w:lang w:eastAsia="x-none"/>
        </w:rPr>
        <w:t>y</w:t>
      </w:r>
      <w:r>
        <w:rPr>
          <w:lang w:eastAsia="x-none"/>
        </w:rPr>
        <w:t xml:space="preserve"> ve Smlouvě o podmínkách přepravy. </w:t>
      </w:r>
    </w:p>
    <w:p w14:paraId="445E91C4" w14:textId="77777777" w:rsidR="00930D1E" w:rsidRDefault="00930D1E" w:rsidP="001B20AF">
      <w:pPr>
        <w:pStyle w:val="Nadpis2"/>
      </w:pPr>
      <w:bookmarkStart w:id="401" w:name="_Toc208474190"/>
      <w:r>
        <w:lastRenderedPageBreak/>
        <w:t>Součinnost dopravce</w:t>
      </w:r>
      <w:bookmarkEnd w:id="401"/>
    </w:p>
    <w:p w14:paraId="7B0AD52E" w14:textId="77777777" w:rsidR="00930D1E" w:rsidRDefault="00930D1E" w:rsidP="00E67BD1">
      <w:pPr>
        <w:rPr>
          <w:lang w:eastAsia="x-none"/>
        </w:rPr>
      </w:pPr>
      <w:r>
        <w:rPr>
          <w:lang w:eastAsia="x-none"/>
        </w:rPr>
        <w:t xml:space="preserve">Dopravce je povinen v průběhu přípravy a plnění Jízdního řádu spolupracovat s KORDIS a na vyžádání poskytnout KORDIS informace týkající se platného nebo připravovaného Jízdního řádu, parametrů železniční infrastruktury, časových poloh Vlaků, staniční technologie apod. </w:t>
      </w:r>
    </w:p>
    <w:p w14:paraId="69A142C4" w14:textId="7C6DCD00" w:rsidR="00930D1E" w:rsidRDefault="00930D1E" w:rsidP="00E67BD1">
      <w:pPr>
        <w:rPr>
          <w:lang w:eastAsia="x-none"/>
        </w:rPr>
      </w:pPr>
      <w:r>
        <w:rPr>
          <w:lang w:eastAsia="x-none"/>
        </w:rPr>
        <w:t xml:space="preserve">Dopravce je povinen poskytnout </w:t>
      </w:r>
      <w:r w:rsidR="00FA5049">
        <w:rPr>
          <w:lang w:eastAsia="x-none"/>
        </w:rPr>
        <w:t xml:space="preserve">KORDIS </w:t>
      </w:r>
      <w:r>
        <w:rPr>
          <w:lang w:eastAsia="x-none"/>
        </w:rPr>
        <w:t xml:space="preserve">potřebnou součinnost při řešení záležitostí souvisejících </w:t>
      </w:r>
      <w:r w:rsidR="00F37BCA">
        <w:rPr>
          <w:lang w:eastAsia="x-none"/>
        </w:rPr>
        <w:t>s  provoz</w:t>
      </w:r>
      <w:r w:rsidR="00FA5049">
        <w:rPr>
          <w:lang w:eastAsia="x-none"/>
        </w:rPr>
        <w:t>em</w:t>
      </w:r>
      <w:r w:rsidR="00F37BCA">
        <w:rPr>
          <w:lang w:eastAsia="x-none"/>
        </w:rPr>
        <w:t xml:space="preserve"> </w:t>
      </w:r>
      <w:r>
        <w:rPr>
          <w:lang w:eastAsia="x-none"/>
        </w:rPr>
        <w:t>Vlaků</w:t>
      </w:r>
      <w:r w:rsidR="00981345">
        <w:rPr>
          <w:lang w:eastAsia="x-none"/>
        </w:rPr>
        <w:t>.</w:t>
      </w:r>
    </w:p>
    <w:p w14:paraId="15BAAED4" w14:textId="77777777" w:rsidR="00AE041D" w:rsidRDefault="00930D1E" w:rsidP="00E67BD1">
      <w:pPr>
        <w:rPr>
          <w:lang w:eastAsia="x-none"/>
        </w:rPr>
      </w:pPr>
      <w:r>
        <w:rPr>
          <w:lang w:eastAsia="x-none"/>
        </w:rPr>
        <w:t>V případě požadavku KORDIS je Dopravce povinen svolat jednání s Provozovatelem dráhy a případně i dalšími subjekty s účastí KORDIS.</w:t>
      </w:r>
    </w:p>
    <w:p w14:paraId="7A1DB40F" w14:textId="44BF3BF5" w:rsidR="00930D1E" w:rsidRPr="00ED292D" w:rsidRDefault="00AE041D" w:rsidP="00E67BD1">
      <w:r>
        <w:rPr>
          <w:lang w:eastAsia="x-none"/>
        </w:rPr>
        <w:t xml:space="preserve">Dopravce není oprávněn realizovat nezveřejněné zastavení Vlaku pro nástup a výstup zaměstnanců Dopravce, Provozovatele dráhy nebo jiných </w:t>
      </w:r>
      <w:r w:rsidR="00705DF1">
        <w:rPr>
          <w:lang w:eastAsia="x-none"/>
        </w:rPr>
        <w:t xml:space="preserve">subjektů </w:t>
      </w:r>
      <w:r>
        <w:rPr>
          <w:lang w:eastAsia="x-none"/>
        </w:rPr>
        <w:t>bez souhlasu KORDIS, vyjma ojedinělých případů např. v důsledku mimořádnosti</w:t>
      </w:r>
      <w:r w:rsidR="0063093A" w:rsidRPr="0063093A">
        <w:t xml:space="preserve"> </w:t>
      </w:r>
      <w:r w:rsidR="0063093A">
        <w:t>v dopravě</w:t>
      </w:r>
      <w:r>
        <w:rPr>
          <w:lang w:eastAsia="x-none"/>
        </w:rPr>
        <w:t xml:space="preserve">.  </w:t>
      </w:r>
      <w:r w:rsidR="00930D1E">
        <w:br w:type="page"/>
      </w:r>
      <w:bookmarkStart w:id="402" w:name="_Toc177901493"/>
      <w:bookmarkStart w:id="403" w:name="_Toc334454643"/>
      <w:bookmarkStart w:id="404" w:name="_Toc334458456"/>
      <w:bookmarkStart w:id="405" w:name="_Toc334458658"/>
      <w:bookmarkStart w:id="406" w:name="_Toc37830465"/>
      <w:bookmarkEnd w:id="388"/>
      <w:bookmarkEnd w:id="389"/>
      <w:bookmarkEnd w:id="390"/>
      <w:bookmarkEnd w:id="391"/>
    </w:p>
    <w:p w14:paraId="6091AA8B" w14:textId="77777777" w:rsidR="00930D1E" w:rsidRPr="007E1D26" w:rsidRDefault="00930D1E" w:rsidP="00930D1E">
      <w:pPr>
        <w:pStyle w:val="Nadpis1"/>
      </w:pPr>
      <w:bookmarkStart w:id="407" w:name="_Toc208474191"/>
      <w:bookmarkStart w:id="408" w:name="_Ref477528734"/>
      <w:r w:rsidRPr="00ED292D">
        <w:lastRenderedPageBreak/>
        <w:t>Standard odbavení cestujících</w:t>
      </w:r>
      <w:r>
        <w:t xml:space="preserve"> a</w:t>
      </w:r>
      <w:r w:rsidRPr="00ED292D">
        <w:t xml:space="preserve"> prodeje jízdních </w:t>
      </w:r>
      <w:r w:rsidRPr="007E1D26">
        <w:t>dokladů</w:t>
      </w:r>
      <w:bookmarkEnd w:id="407"/>
      <w:r w:rsidRPr="007E1D26">
        <w:t xml:space="preserve"> </w:t>
      </w:r>
      <w:bookmarkEnd w:id="402"/>
      <w:bookmarkEnd w:id="403"/>
      <w:bookmarkEnd w:id="404"/>
      <w:bookmarkEnd w:id="405"/>
      <w:bookmarkEnd w:id="408"/>
    </w:p>
    <w:p w14:paraId="4F488384" w14:textId="25AC6A86" w:rsidR="00930D1E" w:rsidRPr="00AC7179" w:rsidRDefault="00930D1E" w:rsidP="001B20AF">
      <w:pPr>
        <w:pStyle w:val="Nadpis2"/>
      </w:pPr>
      <w:bookmarkStart w:id="409" w:name="_Toc208474192"/>
      <w:bookmarkEnd w:id="406"/>
      <w:r w:rsidRPr="00B6635D">
        <w:t xml:space="preserve">Tarif </w:t>
      </w:r>
      <w:r w:rsidRPr="00DA4111">
        <w:t xml:space="preserve">IDS JMK </w:t>
      </w:r>
      <w:r w:rsidRPr="007938A7">
        <w:t xml:space="preserve">a </w:t>
      </w:r>
      <w:r w:rsidRPr="0093419D">
        <w:t>SPP IDS JMK</w:t>
      </w:r>
      <w:bookmarkEnd w:id="409"/>
    </w:p>
    <w:p w14:paraId="2BEA43CF" w14:textId="2469B6CD" w:rsidR="00930D1E" w:rsidRDefault="00930D1E" w:rsidP="00930D1E">
      <w:r w:rsidRPr="00AC7179">
        <w:t xml:space="preserve">V souladu se Smlouvou je Dopravce povinen </w:t>
      </w:r>
      <w:r>
        <w:t xml:space="preserve">na vlastní náklady </w:t>
      </w:r>
      <w:r w:rsidRPr="00AC7179">
        <w:t>vyhlásit</w:t>
      </w:r>
      <w:r>
        <w:t xml:space="preserve"> </w:t>
      </w:r>
      <w:r w:rsidRPr="00AC7179">
        <w:t xml:space="preserve">a dodržovat platný Tarif </w:t>
      </w:r>
      <w:r>
        <w:t xml:space="preserve">IDS JMK </w:t>
      </w:r>
      <w:r w:rsidRPr="00AC7179">
        <w:t>a SPP IDS JMK</w:t>
      </w:r>
      <w:r>
        <w:t>, včetně všech změn a aktualizací</w:t>
      </w:r>
      <w:r w:rsidRPr="00AC7179">
        <w:t xml:space="preserve">. </w:t>
      </w:r>
      <w:r w:rsidR="00EF53FF" w:rsidRPr="00EF53FF">
        <w:t xml:space="preserve">Oba dokumenty jsou mu předány ze strany KORDIS v dohodnutém termínu, nejpozději však 30 dnů před zahájením předprodeje jízdních dokladů (případně před </w:t>
      </w:r>
      <w:r w:rsidR="00237D2A">
        <w:t>z</w:t>
      </w:r>
      <w:r w:rsidR="00EF53FF" w:rsidRPr="00EF53FF">
        <w:t>ahájením provozu)</w:t>
      </w:r>
      <w:r w:rsidRPr="00E45BEA">
        <w:t>.</w:t>
      </w:r>
      <w:r>
        <w:t xml:space="preserve"> </w:t>
      </w:r>
      <w:r w:rsidR="00EF53FF" w:rsidRPr="00EF53FF">
        <w:t>Pokud změna tarifu vyvolá potřebu úpravy SW, má Dopravce právo ji realizovat v termínu do 60 dnů od předání podkladů.</w:t>
      </w:r>
    </w:p>
    <w:p w14:paraId="55382268" w14:textId="02736CE4" w:rsidR="00930D1E" w:rsidRDefault="00930D1E" w:rsidP="00930D1E">
      <w:r w:rsidRPr="001D38F4">
        <w:t xml:space="preserve">Dopravce je povinen </w:t>
      </w:r>
      <w:r>
        <w:t xml:space="preserve">nejpozději před </w:t>
      </w:r>
      <w:r w:rsidR="00237D2A">
        <w:t>z</w:t>
      </w:r>
      <w:r>
        <w:t xml:space="preserve">ahájením provozu případně před zahájením platnosti tarifů či smluvních přepravních podmínek platných ve Vlacích </w:t>
      </w:r>
      <w:r w:rsidRPr="001D38F4">
        <w:t xml:space="preserve">zajistit </w:t>
      </w:r>
      <w:r>
        <w:t xml:space="preserve">seznámení </w:t>
      </w:r>
      <w:r w:rsidRPr="001D38F4">
        <w:t xml:space="preserve">zaměstnanců </w:t>
      </w:r>
      <w:r>
        <w:t>s těmito dokumenty, v případě potřeby i V</w:t>
      </w:r>
      <w:r w:rsidRPr="00827FD6">
        <w:t>zorník</w:t>
      </w:r>
      <w:r>
        <w:t>em</w:t>
      </w:r>
      <w:r w:rsidRPr="00827FD6">
        <w:t xml:space="preserve"> jízdních dokladů</w:t>
      </w:r>
      <w:r w:rsidRPr="001D38F4" w:rsidDel="00324CD9">
        <w:t xml:space="preserve"> </w:t>
      </w:r>
      <w:r>
        <w:t xml:space="preserve">a se závaznými </w:t>
      </w:r>
      <w:r w:rsidRPr="00827FD6">
        <w:t>Výklad</w:t>
      </w:r>
      <w:r>
        <w:t xml:space="preserve">y tarifů a smluvních přepravních podmínek zasílanými KORDIS. </w:t>
      </w:r>
    </w:p>
    <w:p w14:paraId="658CD130" w14:textId="77777777" w:rsidR="00930D1E" w:rsidRDefault="00930D1E" w:rsidP="00930D1E">
      <w:r>
        <w:t xml:space="preserve">Výklady tarifů a smluvních přepravních podmínek a Vzorník jízdních dokladů </w:t>
      </w:r>
      <w:r w:rsidRPr="00827FD6">
        <w:t>vydáv</w:t>
      </w:r>
      <w:r>
        <w:t>á</w:t>
      </w:r>
      <w:r w:rsidRPr="00827FD6">
        <w:t xml:space="preserve"> KORDIS</w:t>
      </w:r>
      <w:r>
        <w:t xml:space="preserve"> dle potřeby.  </w:t>
      </w:r>
    </w:p>
    <w:p w14:paraId="6641FD5F" w14:textId="445573D4" w:rsidR="00930D1E" w:rsidRDefault="00930D1E" w:rsidP="00930D1E">
      <w:r>
        <w:t xml:space="preserve">Bez souhlasu </w:t>
      </w:r>
      <w:r w:rsidR="0039032A">
        <w:t xml:space="preserve">KORDIS </w:t>
      </w:r>
      <w:r>
        <w:t xml:space="preserve">není Dopravce oprávněn zajišťovat prodej jízdních dokladů IDS JMK svými aplikacemi ani aplikacemi třetích stran. </w:t>
      </w:r>
    </w:p>
    <w:p w14:paraId="0CA204AD" w14:textId="77777777" w:rsidR="00930D1E" w:rsidRDefault="00930D1E" w:rsidP="00930D1E">
      <w:r>
        <w:t xml:space="preserve">V případě zájmu Dopravce o prodej jízdních dokladů IDS JMK aplikací Dopravce nebo třetích stran, pak je tento prodej Dopravce povinen zajišťovat jménem a na účet KORDIS a je povinen za tímto účelem uzavřít příslušnou smlouvu s KORDIS. Náklady s prodejem jdou na vrub Dopravce. </w:t>
      </w:r>
    </w:p>
    <w:p w14:paraId="3E9A082F" w14:textId="77777777" w:rsidR="00930D1E" w:rsidRPr="007E1D26" w:rsidRDefault="00930D1E" w:rsidP="00930D1E">
      <w:r w:rsidRPr="003D18AF">
        <w:t>Dopravce je povinen stanovit kontaktní osobu odpovědnou za přebírání informací o změnách tarifů a smluvních přepravních podmínek</w:t>
      </w:r>
      <w:r w:rsidRPr="00B6635D">
        <w:t>, která bude konzultovat návrhy tarifů a smluvních přepravních podmínek a která bude zodpovědná za přenesení informací o</w:t>
      </w:r>
      <w:r w:rsidRPr="00DA4111">
        <w:t xml:space="preserve"> změnách k provozním pracovníkům.</w:t>
      </w:r>
      <w:r w:rsidRPr="007E1D26">
        <w:t xml:space="preserve"> </w:t>
      </w:r>
      <w:r w:rsidRPr="00093FC3">
        <w:t xml:space="preserve"> </w:t>
      </w:r>
    </w:p>
    <w:p w14:paraId="3638DAC7" w14:textId="5D078C25" w:rsidR="00930D1E" w:rsidRPr="00DA4111" w:rsidRDefault="00930D1E" w:rsidP="001B20AF">
      <w:pPr>
        <w:pStyle w:val="Nadpis2"/>
      </w:pPr>
      <w:bookmarkStart w:id="410" w:name="_Toc208474193"/>
      <w:r w:rsidRPr="00DA4111">
        <w:t>Rozšiřování IDS JMK</w:t>
      </w:r>
      <w:bookmarkEnd w:id="410"/>
    </w:p>
    <w:p w14:paraId="3E2DC6C1" w14:textId="6CF421AE" w:rsidR="00930D1E" w:rsidRDefault="00930D1E" w:rsidP="00930D1E">
      <w:pPr>
        <w:rPr>
          <w:lang w:eastAsia="x-none"/>
        </w:rPr>
      </w:pPr>
      <w:r w:rsidRPr="007938A7">
        <w:rPr>
          <w:lang w:val="x-none" w:eastAsia="x-none"/>
        </w:rPr>
        <w:t>V případě, že d</w:t>
      </w:r>
      <w:r w:rsidRPr="0093419D">
        <w:rPr>
          <w:lang w:val="x-none" w:eastAsia="x-none"/>
        </w:rPr>
        <w:t>ojde k zahrnutí dalších zastávek a oblastí do IDS JMK</w:t>
      </w:r>
      <w:r>
        <w:rPr>
          <w:lang w:eastAsia="x-none"/>
        </w:rPr>
        <w:t>,</w:t>
      </w:r>
      <w:r w:rsidRPr="0093419D">
        <w:rPr>
          <w:lang w:val="x-none" w:eastAsia="x-none"/>
        </w:rPr>
        <w:t xml:space="preserve"> rozšiřuje se do těchto zastávek platnost Tarifu IDS JMK a SPP ID</w:t>
      </w:r>
      <w:r w:rsidRPr="00AC7179">
        <w:rPr>
          <w:lang w:val="x-none" w:eastAsia="x-none"/>
        </w:rPr>
        <w:t>S JMK</w:t>
      </w:r>
      <w:r>
        <w:rPr>
          <w:lang w:eastAsia="x-none"/>
        </w:rPr>
        <w:t xml:space="preserve">. Náklady na takové rozšíření nese Objednatel. </w:t>
      </w:r>
      <w:r>
        <w:t>Objednatel nevylučuje možnost úhrady těchto nákladů jiným subjektem.</w:t>
      </w:r>
    </w:p>
    <w:p w14:paraId="658446A6" w14:textId="4549680C" w:rsidR="00930D1E" w:rsidRDefault="00930D1E" w:rsidP="001B20AF">
      <w:pPr>
        <w:pStyle w:val="Nadpis2"/>
      </w:pPr>
      <w:bookmarkStart w:id="411" w:name="_Toc117683636"/>
      <w:bookmarkStart w:id="412" w:name="_Toc208474194"/>
      <w:r>
        <w:t>Uznávání jízdních dokladů</w:t>
      </w:r>
      <w:bookmarkEnd w:id="411"/>
      <w:bookmarkEnd w:id="412"/>
    </w:p>
    <w:p w14:paraId="20553619" w14:textId="77777777" w:rsidR="00783BF9" w:rsidRDefault="00783BF9" w:rsidP="00783BF9">
      <w:pPr>
        <w:rPr>
          <w:lang w:eastAsia="x-none"/>
        </w:rPr>
      </w:pPr>
      <w:r>
        <w:rPr>
          <w:lang w:eastAsia="x-none"/>
        </w:rPr>
        <w:t xml:space="preserve">Dopravce je povinen uznávat všechny druhy jízdních dokladů IDS JMK vydané dle aktuálně platného Tarifu a Smluvních přepravních podmínek IDS JMK. dle Smlouvy. V případě rozporů či nejasností je Dopravce oprávněn požádat KORDIS o závazný Výklad tarifu. </w:t>
      </w:r>
    </w:p>
    <w:p w14:paraId="00091728" w14:textId="77777777" w:rsidR="00783BF9" w:rsidRDefault="00783BF9" w:rsidP="00783BF9">
      <w:pPr>
        <w:rPr>
          <w:lang w:eastAsia="x-none"/>
        </w:rPr>
      </w:pPr>
      <w:r>
        <w:rPr>
          <w:lang w:eastAsia="x-none"/>
        </w:rPr>
        <w:t>Dopravce je povinen postupovat v souladu s Výkladem tarifu vydaným KORDIS.</w:t>
      </w:r>
    </w:p>
    <w:p w14:paraId="77CA043D" w14:textId="77777777" w:rsidR="00783BF9" w:rsidRDefault="00783BF9" w:rsidP="00783BF9">
      <w:r w:rsidRPr="00B14A4E">
        <w:rPr>
          <w:lang w:eastAsia="x-none"/>
        </w:rPr>
        <w:t>Dopravce nesmí bez souhlasu Jihomoravského kraje pro cesty mezi stanicemi na území Jihomoravského kraje vydávat ani uznávat jízdní doklady vydané v jiném tarifu než tarifu IDS JMK, VDV nebo SJT.</w:t>
      </w:r>
    </w:p>
    <w:p w14:paraId="50C305CE" w14:textId="4673DACC" w:rsidR="00930D1E" w:rsidRPr="0093419D" w:rsidRDefault="00930D1E" w:rsidP="001B20AF">
      <w:pPr>
        <w:pStyle w:val="Nadpis2"/>
      </w:pPr>
      <w:bookmarkStart w:id="413" w:name="_Toc117683637"/>
      <w:bookmarkStart w:id="414" w:name="_Toc208474195"/>
      <w:r>
        <w:t>Prodej jízdních dokladů Dopravcem</w:t>
      </w:r>
      <w:bookmarkEnd w:id="413"/>
      <w:bookmarkEnd w:id="414"/>
    </w:p>
    <w:p w14:paraId="64C284A7" w14:textId="49CED349" w:rsidR="00930D1E" w:rsidRDefault="00930D1E" w:rsidP="00930D1E">
      <w:pPr>
        <w:pStyle w:val="Nadpis3"/>
        <w:rPr>
          <w:lang w:val="cs-CZ"/>
        </w:rPr>
      </w:pPr>
      <w:bookmarkStart w:id="415" w:name="_Toc117683638"/>
      <w:bookmarkStart w:id="416" w:name="_Toc208474196"/>
      <w:r>
        <w:rPr>
          <w:lang w:val="cs-CZ"/>
        </w:rPr>
        <w:t>Prodej jízdních dokladů dopravcem</w:t>
      </w:r>
      <w:bookmarkEnd w:id="415"/>
      <w:bookmarkEnd w:id="416"/>
    </w:p>
    <w:p w14:paraId="4EDCA808" w14:textId="230AC60E" w:rsidR="00930D1E" w:rsidRDefault="00930D1E" w:rsidP="00930D1E">
      <w:pPr>
        <w:rPr>
          <w:lang w:eastAsia="x-none"/>
        </w:rPr>
      </w:pPr>
      <w:r>
        <w:rPr>
          <w:lang w:eastAsia="x-none"/>
        </w:rPr>
        <w:t xml:space="preserve">Dopravce je povinen jízdní doklady IDS JMK prodávat jménem KORDIS </w:t>
      </w:r>
      <w:r>
        <w:t>a je povinen za tímto účelem uzavřít příslušnou smlouvu s KORDIS.</w:t>
      </w:r>
    </w:p>
    <w:p w14:paraId="3092F237" w14:textId="6F5CBF5B" w:rsidR="00930D1E" w:rsidRDefault="00930D1E" w:rsidP="00930D1E">
      <w:pPr>
        <w:rPr>
          <w:lang w:eastAsia="x-none"/>
        </w:rPr>
      </w:pPr>
      <w:r>
        <w:rPr>
          <w:lang w:eastAsia="x-none"/>
        </w:rPr>
        <w:lastRenderedPageBreak/>
        <w:t>Prodávaný sortiment, technické řešení, rozměry, vzhled a grafické řešení jízdních dokladů stanovuje KORDIS</w:t>
      </w:r>
      <w:r w:rsidR="00A24A8D">
        <w:rPr>
          <w:lang w:eastAsia="x-none"/>
        </w:rPr>
        <w:t xml:space="preserve"> po předchozím projednání s Dopravcem ohledně eventuálního dopadu do nákladů Dopravce. Dodatečné náklady mohou vyplynout pouze z řešení, které je odlišné od stavu platného ke dni uzavření Smlouvy</w:t>
      </w:r>
      <w:r>
        <w:rPr>
          <w:lang w:eastAsia="x-none"/>
        </w:rPr>
        <w:t xml:space="preserve">. Pokud </w:t>
      </w:r>
      <w:r w:rsidR="00385037">
        <w:rPr>
          <w:lang w:eastAsia="x-none"/>
        </w:rPr>
        <w:t xml:space="preserve">požadovaná </w:t>
      </w:r>
      <w:r>
        <w:rPr>
          <w:lang w:eastAsia="x-none"/>
        </w:rPr>
        <w:t xml:space="preserve">změna nevyvolá dodatečné náklady Dopravci, je Dopravce povinen tyto požadavky akceptovat. </w:t>
      </w:r>
    </w:p>
    <w:p w14:paraId="3F21D6CB" w14:textId="6A37082D" w:rsidR="00930D1E" w:rsidRDefault="00930D1E" w:rsidP="00930D1E">
      <w:pPr>
        <w:pStyle w:val="Nadpis3"/>
        <w:rPr>
          <w:lang w:val="cs-CZ"/>
        </w:rPr>
      </w:pPr>
      <w:bookmarkStart w:id="417" w:name="_Ref115088512"/>
      <w:bookmarkStart w:id="418" w:name="_Toc117683639"/>
      <w:bookmarkStart w:id="419" w:name="_Toc208474197"/>
      <w:r>
        <w:rPr>
          <w:lang w:val="cs-CZ"/>
        </w:rPr>
        <w:t xml:space="preserve">Pravidla prodeje jízdních dokladů u Vlakového </w:t>
      </w:r>
      <w:bookmarkEnd w:id="417"/>
      <w:r>
        <w:rPr>
          <w:lang w:val="cs-CZ"/>
        </w:rPr>
        <w:t>doprovodu</w:t>
      </w:r>
      <w:bookmarkEnd w:id="418"/>
      <w:bookmarkEnd w:id="419"/>
    </w:p>
    <w:p w14:paraId="09372D07" w14:textId="77777777" w:rsidR="00783BF9" w:rsidRDefault="00783BF9" w:rsidP="00783BF9">
      <w:pPr>
        <w:rPr>
          <w:lang w:eastAsia="x-none"/>
        </w:rPr>
      </w:pPr>
      <w:r>
        <w:rPr>
          <w:lang w:eastAsia="x-none"/>
        </w:rPr>
        <w:t>V případě, že je ve Vlaku přítomen Vlakový doprovod na základě požadavku Objednatele</w:t>
      </w:r>
      <w:r w:rsidRPr="00D9081C">
        <w:rPr>
          <w:lang w:eastAsia="x-none"/>
        </w:rPr>
        <w:t xml:space="preserve">, je </w:t>
      </w:r>
      <w:r>
        <w:rPr>
          <w:lang w:eastAsia="x-none"/>
        </w:rPr>
        <w:t xml:space="preserve">Dopravce povinen zajistit prodej jízdních dokladů dle Smlouvy, a současně je povinen: </w:t>
      </w:r>
    </w:p>
    <w:p w14:paraId="24C71AF8" w14:textId="77777777" w:rsidR="00783BF9" w:rsidRDefault="00783BF9" w:rsidP="00783BF9">
      <w:pPr>
        <w:numPr>
          <w:ilvl w:val="0"/>
          <w:numId w:val="13"/>
        </w:numPr>
        <w:rPr>
          <w:lang w:eastAsia="x-none"/>
        </w:rPr>
      </w:pPr>
      <w:r>
        <w:rPr>
          <w:lang w:eastAsia="x-none"/>
        </w:rPr>
        <w:t xml:space="preserve">projednat a získat souhlas KORDIS s grafickým řešením, bezpečnostními prvky, použitým druhem papíru, způsobem evidence jízdních dokladů a předáváním podkladů o jejich prodeji; bezpečnostní prvky a druh papíru odpovídající standardu SJT jsou akceptovány; </w:t>
      </w:r>
    </w:p>
    <w:p w14:paraId="05626321" w14:textId="77777777" w:rsidR="00783BF9" w:rsidRDefault="00783BF9" w:rsidP="00783BF9">
      <w:pPr>
        <w:numPr>
          <w:ilvl w:val="0"/>
          <w:numId w:val="13"/>
        </w:numPr>
        <w:rPr>
          <w:lang w:eastAsia="x-none"/>
        </w:rPr>
      </w:pPr>
      <w:r>
        <w:rPr>
          <w:lang w:eastAsia="x-none"/>
        </w:rPr>
        <w:t>vybavit V</w:t>
      </w:r>
      <w:r w:rsidRPr="00661DFB">
        <w:rPr>
          <w:lang w:eastAsia="x-none"/>
        </w:rPr>
        <w:t xml:space="preserve">lakový doprovod odpovídajícím </w:t>
      </w:r>
      <w:r>
        <w:rPr>
          <w:lang w:eastAsia="x-none"/>
        </w:rPr>
        <w:t xml:space="preserve">prodejním </w:t>
      </w:r>
      <w:r w:rsidRPr="00326DE5">
        <w:rPr>
          <w:lang w:eastAsia="x-none"/>
        </w:rPr>
        <w:t>zařízením dle čl.</w:t>
      </w:r>
      <w:r>
        <w:rPr>
          <w:lang w:eastAsia="x-none"/>
        </w:rPr>
        <w:fldChar w:fldCharType="begin"/>
      </w:r>
      <w:r>
        <w:rPr>
          <w:lang w:eastAsia="x-none"/>
        </w:rPr>
        <w:instrText xml:space="preserve"> REF _Ref150339765 \r \h </w:instrText>
      </w:r>
      <w:r>
        <w:rPr>
          <w:lang w:eastAsia="x-none"/>
        </w:rPr>
      </w:r>
      <w:r>
        <w:rPr>
          <w:lang w:eastAsia="x-none"/>
        </w:rPr>
        <w:fldChar w:fldCharType="separate"/>
      </w:r>
      <w:r>
        <w:rPr>
          <w:lang w:eastAsia="x-none"/>
        </w:rPr>
        <w:t>9.7.4</w:t>
      </w:r>
      <w:r>
        <w:rPr>
          <w:lang w:eastAsia="x-none"/>
        </w:rPr>
        <w:fldChar w:fldCharType="end"/>
      </w:r>
      <w:r w:rsidRPr="00326DE5">
        <w:rPr>
          <w:lang w:eastAsia="x-none"/>
        </w:rPr>
        <w:t>;</w:t>
      </w:r>
    </w:p>
    <w:p w14:paraId="2A81A3F5" w14:textId="77777777" w:rsidR="00783BF9" w:rsidRDefault="00783BF9" w:rsidP="00783BF9">
      <w:pPr>
        <w:numPr>
          <w:ilvl w:val="0"/>
          <w:numId w:val="13"/>
        </w:numPr>
        <w:rPr>
          <w:lang w:eastAsia="x-none"/>
        </w:rPr>
      </w:pPr>
      <w:r>
        <w:rPr>
          <w:lang w:eastAsia="x-none"/>
        </w:rPr>
        <w:t>po dobu trvání Smlouvy zapůjčit KORDIS 2 ks prodejního zařízení v plné verzi v režimu zácvik k ověřování jeho funkčnosti a správnosti dat;</w:t>
      </w:r>
    </w:p>
    <w:p w14:paraId="4A7BC5F8" w14:textId="77777777" w:rsidR="00783BF9" w:rsidRDefault="00783BF9" w:rsidP="00783BF9">
      <w:pPr>
        <w:numPr>
          <w:ilvl w:val="0"/>
          <w:numId w:val="13"/>
        </w:numPr>
        <w:rPr>
          <w:lang w:eastAsia="x-none"/>
        </w:rPr>
      </w:pPr>
      <w:r>
        <w:rPr>
          <w:lang w:eastAsia="x-none"/>
        </w:rPr>
        <w:t>akceptovat platby bankovními kartami;</w:t>
      </w:r>
    </w:p>
    <w:p w14:paraId="09669E61" w14:textId="77777777" w:rsidR="00783BF9" w:rsidRPr="007938A7" w:rsidRDefault="00783BF9" w:rsidP="00783BF9">
      <w:pPr>
        <w:numPr>
          <w:ilvl w:val="0"/>
          <w:numId w:val="13"/>
        </w:numPr>
        <w:rPr>
          <w:lang w:eastAsia="x-none"/>
        </w:rPr>
      </w:pPr>
      <w:r w:rsidRPr="007938A7">
        <w:t xml:space="preserve">zajistit spolehlivé ověřování nároku na slevu při </w:t>
      </w:r>
      <w:r>
        <w:t>prodeji jízdních dokladů;</w:t>
      </w:r>
    </w:p>
    <w:p w14:paraId="40D69634" w14:textId="77777777" w:rsidR="00783BF9" w:rsidRDefault="00783BF9" w:rsidP="00783BF9">
      <w:pPr>
        <w:numPr>
          <w:ilvl w:val="0"/>
          <w:numId w:val="13"/>
        </w:numPr>
        <w:rPr>
          <w:lang w:eastAsia="x-none"/>
        </w:rPr>
      </w:pPr>
      <w:r>
        <w:rPr>
          <w:lang w:eastAsia="x-none"/>
        </w:rPr>
        <w:t>na vyžádání KORDIS předat vzorové tisky jízdních dokladů;</w:t>
      </w:r>
    </w:p>
    <w:p w14:paraId="034D0DC1" w14:textId="77777777" w:rsidR="00783BF9" w:rsidRDefault="00783BF9" w:rsidP="00783BF9">
      <w:pPr>
        <w:numPr>
          <w:ilvl w:val="0"/>
          <w:numId w:val="13"/>
        </w:numPr>
        <w:rPr>
          <w:lang w:eastAsia="x-none"/>
        </w:rPr>
      </w:pPr>
      <w:r>
        <w:rPr>
          <w:lang w:eastAsia="x-none"/>
        </w:rPr>
        <w:t xml:space="preserve">zajišťovat další činnosti Vlakového doprovodu dle článku </w:t>
      </w:r>
      <w:r>
        <w:rPr>
          <w:lang w:eastAsia="x-none"/>
        </w:rPr>
        <w:fldChar w:fldCharType="begin"/>
      </w:r>
      <w:r>
        <w:rPr>
          <w:lang w:eastAsia="x-none"/>
        </w:rPr>
        <w:instrText xml:space="preserve"> REF _Ref152242321 \r \h </w:instrText>
      </w:r>
      <w:r>
        <w:rPr>
          <w:lang w:eastAsia="x-none"/>
        </w:rPr>
      </w:r>
      <w:r>
        <w:rPr>
          <w:lang w:eastAsia="x-none"/>
        </w:rPr>
        <w:fldChar w:fldCharType="separate"/>
      </w:r>
      <w:r>
        <w:rPr>
          <w:lang w:eastAsia="x-none"/>
        </w:rPr>
        <w:t>5.11</w:t>
      </w:r>
      <w:r>
        <w:rPr>
          <w:lang w:eastAsia="x-none"/>
        </w:rPr>
        <w:fldChar w:fldCharType="end"/>
      </w:r>
      <w:r>
        <w:rPr>
          <w:lang w:eastAsia="x-none"/>
        </w:rPr>
        <w:t xml:space="preserve"> poslední odstavec TPSŽ, zejména provádění přepravní kontroly.</w:t>
      </w:r>
    </w:p>
    <w:p w14:paraId="3E1555D1" w14:textId="77777777" w:rsidR="00783BF9" w:rsidRDefault="00783BF9" w:rsidP="00783BF9">
      <w:pPr>
        <w:rPr>
          <w:lang w:eastAsia="x-none"/>
        </w:rPr>
      </w:pPr>
      <w:r>
        <w:rPr>
          <w:lang w:eastAsia="x-none"/>
        </w:rPr>
        <w:t xml:space="preserve">Po projednání s Dopravcem a vyřešení logistiky má KORDIS právo rozhodnout o redukci sortimentu prodávaných jízdních dokladů nebo o zavedení doplňkového prodeje předtištěných jízdních dokladů </w:t>
      </w:r>
      <w:r w:rsidRPr="00E60C65">
        <w:rPr>
          <w:lang w:eastAsia="x-none"/>
        </w:rPr>
        <w:t>např. univerzální jízdenky IDS JMK nebo čipové peněženky</w:t>
      </w:r>
      <w:r>
        <w:rPr>
          <w:lang w:eastAsia="x-none"/>
        </w:rPr>
        <w:t>.</w:t>
      </w:r>
    </w:p>
    <w:p w14:paraId="533A4CAC" w14:textId="21C6C5E6" w:rsidR="00930D1E" w:rsidRDefault="00930D1E" w:rsidP="00930D1E">
      <w:pPr>
        <w:pStyle w:val="Nadpis3"/>
        <w:rPr>
          <w:lang w:val="cs-CZ"/>
        </w:rPr>
      </w:pPr>
      <w:bookmarkStart w:id="420" w:name="_Ref115088532"/>
      <w:bookmarkStart w:id="421" w:name="_Toc117683640"/>
      <w:bookmarkStart w:id="422" w:name="_Toc208474198"/>
      <w:r>
        <w:rPr>
          <w:lang w:val="cs-CZ"/>
        </w:rPr>
        <w:t xml:space="preserve">Pravidla prodeje jízdních dokladů </w:t>
      </w:r>
      <w:bookmarkEnd w:id="420"/>
      <w:r w:rsidR="00783BF9">
        <w:rPr>
          <w:lang w:val="cs-CZ"/>
        </w:rPr>
        <w:t xml:space="preserve">IDS JMK </w:t>
      </w:r>
      <w:r>
        <w:rPr>
          <w:lang w:val="cs-CZ"/>
        </w:rPr>
        <w:t>v</w:t>
      </w:r>
      <w:r w:rsidR="00860051">
        <w:rPr>
          <w:lang w:val="cs-CZ"/>
        </w:rPr>
        <w:t> </w:t>
      </w:r>
      <w:r>
        <w:rPr>
          <w:lang w:val="cs-CZ"/>
        </w:rPr>
        <w:t>prodejních místech</w:t>
      </w:r>
      <w:bookmarkEnd w:id="421"/>
      <w:bookmarkEnd w:id="422"/>
    </w:p>
    <w:p w14:paraId="1EA8FEA7" w14:textId="77777777" w:rsidR="00783BF9" w:rsidRDefault="00783BF9" w:rsidP="00783BF9">
      <w:pPr>
        <w:rPr>
          <w:lang w:eastAsia="x-none"/>
        </w:rPr>
      </w:pPr>
      <w:r>
        <w:rPr>
          <w:lang w:eastAsia="x-none"/>
        </w:rPr>
        <w:t xml:space="preserve">V případě, že Objednatel požaduje zajištění prodeje jízdních dokladů dle Smlouvy v prodejních místech ve stanicích či zastávkách zařazených do IDS JMK, je Dopravce po celou dobu provozu příslušného prodejního místa povinen: </w:t>
      </w:r>
    </w:p>
    <w:p w14:paraId="543E005E" w14:textId="77777777" w:rsidR="00783BF9" w:rsidRDefault="00783BF9" w:rsidP="00783BF9">
      <w:pPr>
        <w:numPr>
          <w:ilvl w:val="0"/>
          <w:numId w:val="13"/>
        </w:numPr>
        <w:rPr>
          <w:lang w:eastAsia="x-none"/>
        </w:rPr>
      </w:pPr>
      <w:r>
        <w:rPr>
          <w:lang w:eastAsia="x-none"/>
        </w:rPr>
        <w:t>zajistit prodej jízdních dokladů IDS JMK elektronickým systémem s tiskárnou a automatickou evidencí prodeje. Systém musí umožnit tisk papírových jízdních dokladů vlastním zařízením ve dvou formách:</w:t>
      </w:r>
    </w:p>
    <w:p w14:paraId="69A0FCB9" w14:textId="77777777" w:rsidR="00783BF9" w:rsidRDefault="00783BF9" w:rsidP="00783BF9">
      <w:pPr>
        <w:numPr>
          <w:ilvl w:val="1"/>
          <w:numId w:val="13"/>
        </w:numPr>
        <w:rPr>
          <w:lang w:eastAsia="x-none"/>
        </w:rPr>
      </w:pPr>
      <w:r>
        <w:rPr>
          <w:lang w:eastAsia="x-none"/>
        </w:rPr>
        <w:t xml:space="preserve">jako jízdní doklady určené k následnému označení ve validátorech o rozměrech 51 x 85 mm, tištěné na papír o gramáži min.100 </w:t>
      </w:r>
      <w:proofErr w:type="spellStart"/>
      <w:r>
        <w:rPr>
          <w:lang w:eastAsia="x-none"/>
        </w:rPr>
        <w:t>gsm</w:t>
      </w:r>
      <w:proofErr w:type="spellEnd"/>
      <w:r>
        <w:rPr>
          <w:lang w:eastAsia="x-none"/>
        </w:rPr>
        <w:t xml:space="preserve"> </w:t>
      </w:r>
      <w:r w:rsidRPr="0028525A">
        <w:rPr>
          <w:lang w:eastAsia="x-none"/>
        </w:rPr>
        <w:t>(ISO 536)</w:t>
      </w:r>
      <w:r>
        <w:rPr>
          <w:lang w:eastAsia="x-none"/>
        </w:rPr>
        <w:t xml:space="preserve">; </w:t>
      </w:r>
    </w:p>
    <w:p w14:paraId="600C3898" w14:textId="77777777" w:rsidR="00783BF9" w:rsidRDefault="00783BF9" w:rsidP="00783BF9">
      <w:pPr>
        <w:numPr>
          <w:ilvl w:val="1"/>
          <w:numId w:val="13"/>
        </w:numPr>
        <w:rPr>
          <w:lang w:eastAsia="x-none"/>
        </w:rPr>
      </w:pPr>
      <w:r>
        <w:rPr>
          <w:lang w:eastAsia="x-none"/>
        </w:rPr>
        <w:t xml:space="preserve">jako jízdní doklady s vytištěnou platností, může být použit </w:t>
      </w:r>
      <w:proofErr w:type="spellStart"/>
      <w:r>
        <w:rPr>
          <w:lang w:eastAsia="x-none"/>
        </w:rPr>
        <w:t>termotisk</w:t>
      </w:r>
      <w:proofErr w:type="spellEnd"/>
      <w:r>
        <w:rPr>
          <w:lang w:eastAsia="x-none"/>
        </w:rPr>
        <w:t xml:space="preserve"> i klasický tisk;</w:t>
      </w:r>
    </w:p>
    <w:p w14:paraId="4FE414EE" w14:textId="77777777" w:rsidR="00783BF9" w:rsidRDefault="00783BF9" w:rsidP="00783BF9">
      <w:pPr>
        <w:numPr>
          <w:ilvl w:val="0"/>
          <w:numId w:val="13"/>
        </w:numPr>
        <w:rPr>
          <w:lang w:eastAsia="x-none"/>
        </w:rPr>
      </w:pPr>
      <w:r>
        <w:rPr>
          <w:lang w:eastAsia="x-none"/>
        </w:rPr>
        <w:t>projednat a získat souhlas KORDIS s grafickým řešením, bezpečnostními prvky, použitým druhem a rozměry papíru, způsobem evidence jízdních dokladů a předáváním podkladů o jejich prodeji; bezpečnostní prvky a druh papíru odpovídající standardu SJT jsou akceptovány</w:t>
      </w:r>
    </w:p>
    <w:p w14:paraId="7C03D602" w14:textId="77777777" w:rsidR="00783BF9" w:rsidRDefault="00783BF9" w:rsidP="00783BF9">
      <w:pPr>
        <w:numPr>
          <w:ilvl w:val="0"/>
          <w:numId w:val="13"/>
        </w:numPr>
        <w:rPr>
          <w:lang w:eastAsia="x-none"/>
        </w:rPr>
      </w:pPr>
      <w:r>
        <w:rPr>
          <w:lang w:eastAsia="x-none"/>
        </w:rPr>
        <w:t>zajistit prodej předtištěných jízdních dokladů stanovených KORDIS - např. univerzální jízdenky IDS JMK případně i čipové peněženky;</w:t>
      </w:r>
    </w:p>
    <w:p w14:paraId="3A360BFB" w14:textId="77777777" w:rsidR="00783BF9" w:rsidRDefault="00783BF9" w:rsidP="00783BF9">
      <w:pPr>
        <w:numPr>
          <w:ilvl w:val="0"/>
          <w:numId w:val="13"/>
        </w:numPr>
        <w:rPr>
          <w:lang w:eastAsia="x-none"/>
        </w:rPr>
      </w:pPr>
      <w:r>
        <w:rPr>
          <w:lang w:eastAsia="x-none"/>
        </w:rPr>
        <w:t>akceptovat platby bankovními kartami;</w:t>
      </w:r>
    </w:p>
    <w:p w14:paraId="46765C66" w14:textId="77777777" w:rsidR="00783BF9" w:rsidRDefault="00783BF9" w:rsidP="00783BF9">
      <w:pPr>
        <w:numPr>
          <w:ilvl w:val="0"/>
          <w:numId w:val="13"/>
        </w:numPr>
        <w:rPr>
          <w:lang w:eastAsia="x-none"/>
        </w:rPr>
      </w:pPr>
      <w:r>
        <w:rPr>
          <w:lang w:eastAsia="x-none"/>
        </w:rPr>
        <w:t xml:space="preserve">zajistit vystavování průkazů a slevových průkazů včetně obalů potřebných pro zakoupení jízdních dokladu; </w:t>
      </w:r>
    </w:p>
    <w:p w14:paraId="45C38215" w14:textId="77777777" w:rsidR="00783BF9" w:rsidRDefault="00783BF9" w:rsidP="00783BF9">
      <w:pPr>
        <w:numPr>
          <w:ilvl w:val="0"/>
          <w:numId w:val="13"/>
        </w:numPr>
        <w:rPr>
          <w:lang w:eastAsia="x-none"/>
        </w:rPr>
      </w:pPr>
      <w:r>
        <w:rPr>
          <w:lang w:eastAsia="x-none"/>
        </w:rPr>
        <w:lastRenderedPageBreak/>
        <w:t xml:space="preserve">zajistit </w:t>
      </w:r>
      <w:r w:rsidRPr="007938A7">
        <w:t>spolehlivé ověřování nároku na slevu při vystavování průkazek</w:t>
      </w:r>
      <w:r>
        <w:t xml:space="preserve"> a prodeji jízdních dokladů;</w:t>
      </w:r>
    </w:p>
    <w:p w14:paraId="78622EFA" w14:textId="77777777" w:rsidR="00783BF9" w:rsidRDefault="00783BF9" w:rsidP="00783BF9">
      <w:pPr>
        <w:numPr>
          <w:ilvl w:val="0"/>
          <w:numId w:val="13"/>
        </w:numPr>
        <w:rPr>
          <w:lang w:eastAsia="x-none"/>
        </w:rPr>
      </w:pPr>
      <w:r>
        <w:t xml:space="preserve">zajistit vyhledání </w:t>
      </w:r>
      <w:r w:rsidRPr="004E7808">
        <w:t xml:space="preserve">informace o spojení v IDS JMK a po celé ČR vlaky, autobusy i městskými dopravami, pro cestování po IDS JMK je povinné využívání vyhledávače na </w:t>
      </w:r>
      <w:hyperlink r:id="rId9" w:history="1">
        <w:r w:rsidRPr="00C03EBC">
          <w:rPr>
            <w:rStyle w:val="Hypertextovodkaz"/>
          </w:rPr>
          <w:t>www.idsjmk.cz</w:t>
        </w:r>
      </w:hyperlink>
      <w:r w:rsidRPr="004E7808">
        <w:t>;</w:t>
      </w:r>
    </w:p>
    <w:p w14:paraId="69B1145E" w14:textId="77777777" w:rsidR="00783BF9" w:rsidRDefault="00783BF9" w:rsidP="00783BF9">
      <w:pPr>
        <w:numPr>
          <w:ilvl w:val="0"/>
          <w:numId w:val="13"/>
        </w:numPr>
        <w:rPr>
          <w:lang w:eastAsia="x-none"/>
        </w:rPr>
      </w:pPr>
      <w:r>
        <w:rPr>
          <w:lang w:eastAsia="x-none"/>
        </w:rPr>
        <w:t>zajistit poskytování informací o Tarifu IDS JMK, SPP IDS JMK a o tarifních zvýhodněních, o Jiných tarifech a přepravních podmínkách platných ve Vlacích;</w:t>
      </w:r>
    </w:p>
    <w:p w14:paraId="49675B8D" w14:textId="77777777" w:rsidR="00783BF9" w:rsidRDefault="00783BF9" w:rsidP="00783BF9">
      <w:pPr>
        <w:numPr>
          <w:ilvl w:val="0"/>
          <w:numId w:val="13"/>
        </w:numPr>
        <w:rPr>
          <w:lang w:eastAsia="x-none"/>
        </w:rPr>
      </w:pPr>
      <w:r>
        <w:rPr>
          <w:lang w:eastAsia="x-none"/>
        </w:rPr>
        <w:t>zajistit poskytování informací o</w:t>
      </w:r>
      <w:r w:rsidRPr="0036136C">
        <w:rPr>
          <w:lang w:eastAsia="x-none"/>
        </w:rPr>
        <w:t xml:space="preserve"> </w:t>
      </w:r>
      <w:r>
        <w:rPr>
          <w:lang w:eastAsia="x-none"/>
        </w:rPr>
        <w:t>mimořádnostech</w:t>
      </w:r>
      <w:r w:rsidRPr="0063093A">
        <w:t xml:space="preserve"> </w:t>
      </w:r>
      <w:r>
        <w:t>v dopravě</w:t>
      </w:r>
      <w:r>
        <w:rPr>
          <w:lang w:eastAsia="x-none"/>
        </w:rPr>
        <w:t xml:space="preserve">, výlukových </w:t>
      </w:r>
      <w:proofErr w:type="gramStart"/>
      <w:r>
        <w:rPr>
          <w:lang w:eastAsia="x-none"/>
        </w:rPr>
        <w:t>opatřeních,</w:t>
      </w:r>
      <w:proofErr w:type="gramEnd"/>
      <w:r>
        <w:rPr>
          <w:lang w:eastAsia="x-none"/>
        </w:rPr>
        <w:t xml:space="preserve"> apod.</w:t>
      </w:r>
    </w:p>
    <w:p w14:paraId="1D2FFE4D" w14:textId="77777777" w:rsidR="00783BF9" w:rsidRDefault="00783BF9" w:rsidP="00783BF9">
      <w:pPr>
        <w:numPr>
          <w:ilvl w:val="0"/>
          <w:numId w:val="13"/>
        </w:numPr>
        <w:rPr>
          <w:lang w:eastAsia="x-none"/>
        </w:rPr>
      </w:pPr>
      <w:r>
        <w:rPr>
          <w:lang w:eastAsia="x-none"/>
        </w:rPr>
        <w:t>zpracování vratek jízdních dokladů, vrácení jízdného za nevyužité jízdní doklady, vrácení poměrné části nevyužité předplatní jízdenky, vrácení částí neprojetého jízdného v případě mimořádnosti v dopravě dle platných tarifů a smluvních přepravních podmínek, a to i když nebyl problém způsoben Dopravcem a jízdní doklad byl vydán jiným dopravcem IDS JMK;</w:t>
      </w:r>
    </w:p>
    <w:p w14:paraId="553B8DCA" w14:textId="77777777" w:rsidR="00783BF9" w:rsidRDefault="00783BF9" w:rsidP="00783BF9">
      <w:pPr>
        <w:numPr>
          <w:ilvl w:val="0"/>
          <w:numId w:val="13"/>
        </w:numPr>
        <w:rPr>
          <w:lang w:eastAsia="x-none"/>
        </w:rPr>
      </w:pPr>
      <w:r>
        <w:rPr>
          <w:lang w:eastAsia="x-none"/>
        </w:rPr>
        <w:t>zajistit přijímání reklamací, podnětů a dotazů;</w:t>
      </w:r>
    </w:p>
    <w:p w14:paraId="68BB529A" w14:textId="77777777" w:rsidR="00783BF9" w:rsidRDefault="00783BF9" w:rsidP="00783BF9">
      <w:pPr>
        <w:numPr>
          <w:ilvl w:val="0"/>
          <w:numId w:val="13"/>
        </w:numPr>
        <w:rPr>
          <w:lang w:eastAsia="x-none"/>
        </w:rPr>
      </w:pPr>
      <w:r>
        <w:rPr>
          <w:lang w:eastAsia="x-none"/>
        </w:rPr>
        <w:t>zajistit řešení dalších záležitostí dopravního charakteru.</w:t>
      </w:r>
    </w:p>
    <w:p w14:paraId="755CBE13" w14:textId="77777777" w:rsidR="00783BF9" w:rsidRDefault="00783BF9" w:rsidP="00783BF9">
      <w:pPr>
        <w:numPr>
          <w:ilvl w:val="0"/>
          <w:numId w:val="13"/>
        </w:numPr>
        <w:rPr>
          <w:lang w:eastAsia="x-none"/>
        </w:rPr>
      </w:pPr>
      <w:r w:rsidRPr="00DA4111">
        <w:t>zajistit přesné a kontrolovatelné evidence pro sledování spotřeby a zásob průkazek k </w:t>
      </w:r>
      <w:proofErr w:type="spellStart"/>
      <w:r w:rsidRPr="00DA4111">
        <w:t>předplatním</w:t>
      </w:r>
      <w:proofErr w:type="spellEnd"/>
      <w:r w:rsidRPr="00DA4111">
        <w:t xml:space="preserve"> jízdenkám a hologramů;</w:t>
      </w:r>
    </w:p>
    <w:p w14:paraId="01F4E0D5" w14:textId="77777777" w:rsidR="00783BF9" w:rsidRDefault="00783BF9" w:rsidP="00783BF9">
      <w:pPr>
        <w:numPr>
          <w:ilvl w:val="0"/>
          <w:numId w:val="13"/>
        </w:numPr>
        <w:rPr>
          <w:lang w:eastAsia="x-none"/>
        </w:rPr>
      </w:pPr>
      <w:r>
        <w:rPr>
          <w:lang w:eastAsia="x-none"/>
        </w:rPr>
        <w:t>na vyžádání KORDIS předat vzorové tisky jízdních dokladů;</w:t>
      </w:r>
    </w:p>
    <w:p w14:paraId="2A61FDA8" w14:textId="77777777" w:rsidR="00783BF9" w:rsidRDefault="00783BF9" w:rsidP="00783BF9">
      <w:pPr>
        <w:numPr>
          <w:ilvl w:val="0"/>
          <w:numId w:val="13"/>
        </w:numPr>
        <w:rPr>
          <w:lang w:eastAsia="x-none"/>
        </w:rPr>
      </w:pPr>
      <w:r w:rsidRPr="00D577DE">
        <w:rPr>
          <w:lang w:eastAsia="x-none"/>
        </w:rPr>
        <w:t xml:space="preserve">zajistit elektronický informační zdroj, který bude v každém okamžiku </w:t>
      </w:r>
      <w:proofErr w:type="gramStart"/>
      <w:r>
        <w:rPr>
          <w:lang w:eastAsia="x-none"/>
        </w:rPr>
        <w:t xml:space="preserve">poskytovat  </w:t>
      </w:r>
      <w:r w:rsidRPr="00D577DE">
        <w:rPr>
          <w:lang w:eastAsia="x-none"/>
        </w:rPr>
        <w:t>aktuální</w:t>
      </w:r>
      <w:proofErr w:type="gramEnd"/>
      <w:r w:rsidRPr="00D577DE">
        <w:rPr>
          <w:lang w:eastAsia="x-none"/>
        </w:rPr>
        <w:t xml:space="preserve"> seznam telefonních čísel provozovaných prodejních míst. Tento seznam musí být dostupný on-line pro KORDIS pro případnou nouzovou komunikaci</w:t>
      </w:r>
      <w:r>
        <w:rPr>
          <w:lang w:eastAsia="x-none"/>
        </w:rPr>
        <w:t>;</w:t>
      </w:r>
      <w:r w:rsidRPr="00D577DE">
        <w:t xml:space="preserve"> </w:t>
      </w:r>
    </w:p>
    <w:p w14:paraId="0C4CEB4E" w14:textId="77777777" w:rsidR="00783BF9" w:rsidRDefault="00783BF9" w:rsidP="00783BF9">
      <w:pPr>
        <w:numPr>
          <w:ilvl w:val="0"/>
          <w:numId w:val="13"/>
        </w:numPr>
        <w:rPr>
          <w:lang w:eastAsia="x-none"/>
        </w:rPr>
      </w:pPr>
      <w:r>
        <w:rPr>
          <w:lang w:eastAsia="x-none"/>
        </w:rPr>
        <w:t xml:space="preserve">umožnit KORDIS přímo komunikovat se zaměstnanci prodejních </w:t>
      </w:r>
      <w:proofErr w:type="gramStart"/>
      <w:r>
        <w:rPr>
          <w:lang w:eastAsia="x-none"/>
        </w:rPr>
        <w:t>míst  –</w:t>
      </w:r>
      <w:proofErr w:type="gramEnd"/>
      <w:r>
        <w:rPr>
          <w:lang w:eastAsia="x-none"/>
        </w:rPr>
        <w:t xml:space="preserve"> zejména v případech, kdy je třeba poskytnout cestujícím, popř. získat od cestujících informace. Telefonní hovory vedené mezi KORDIS mohou být nahrávány a archivovány u KORDIS;</w:t>
      </w:r>
    </w:p>
    <w:p w14:paraId="7DEBCE92" w14:textId="77777777" w:rsidR="00783BF9" w:rsidRDefault="00783BF9" w:rsidP="00783BF9">
      <w:pPr>
        <w:numPr>
          <w:ilvl w:val="0"/>
          <w:numId w:val="13"/>
        </w:numPr>
        <w:rPr>
          <w:lang w:eastAsia="x-none"/>
        </w:rPr>
      </w:pPr>
      <w:r>
        <w:rPr>
          <w:lang w:eastAsia="x-none"/>
        </w:rPr>
        <w:t>předat KORDIS telefonní čísla a emailové adresy kontaktních osob zodpovědných za řízení prodejních míst.</w:t>
      </w:r>
    </w:p>
    <w:p w14:paraId="5C3987F2" w14:textId="70563146" w:rsidR="00930D1E" w:rsidRPr="00DA4111" w:rsidRDefault="00930D1E" w:rsidP="001B20AF">
      <w:pPr>
        <w:pStyle w:val="Nadpis2"/>
      </w:pPr>
      <w:bookmarkStart w:id="423" w:name="_Toc117683641"/>
      <w:bookmarkStart w:id="424" w:name="_Toc208474199"/>
      <w:r w:rsidRPr="00B6635D">
        <w:t>P</w:t>
      </w:r>
      <w:r w:rsidRPr="00DA4111">
        <w:t xml:space="preserve">ožadavky na prodejní, kontrolní a evidenční systém </w:t>
      </w:r>
      <w:r>
        <w:t>D</w:t>
      </w:r>
      <w:r w:rsidRPr="00DA4111">
        <w:t>opravce</w:t>
      </w:r>
      <w:bookmarkEnd w:id="423"/>
      <w:bookmarkEnd w:id="424"/>
    </w:p>
    <w:p w14:paraId="262142AE" w14:textId="5DC06DC9" w:rsidR="00930D1E" w:rsidRPr="00AC7179" w:rsidRDefault="00930D1E" w:rsidP="005870AD">
      <w:pPr>
        <w:numPr>
          <w:ilvl w:val="0"/>
          <w:numId w:val="2"/>
        </w:numPr>
        <w:rPr>
          <w:lang w:val="x-none" w:eastAsia="x-none"/>
        </w:rPr>
      </w:pPr>
      <w:r w:rsidRPr="007938A7">
        <w:rPr>
          <w:lang w:val="x-none" w:eastAsia="x-none"/>
        </w:rPr>
        <w:t xml:space="preserve">Veškeré </w:t>
      </w:r>
      <w:r>
        <w:rPr>
          <w:lang w:eastAsia="x-none"/>
        </w:rPr>
        <w:t xml:space="preserve">Dopravcem </w:t>
      </w:r>
      <w:r w:rsidRPr="007938A7">
        <w:rPr>
          <w:lang w:val="x-none" w:eastAsia="x-none"/>
        </w:rPr>
        <w:t xml:space="preserve">prodávané jízdní doklady musí </w:t>
      </w:r>
      <w:r>
        <w:rPr>
          <w:lang w:eastAsia="x-none"/>
        </w:rPr>
        <w:t>mít přidělen</w:t>
      </w:r>
      <w:r w:rsidR="00860051">
        <w:rPr>
          <w:lang w:eastAsia="x-none"/>
        </w:rPr>
        <w:t>y</w:t>
      </w:r>
      <w:r>
        <w:rPr>
          <w:lang w:eastAsia="x-none"/>
        </w:rPr>
        <w:t xml:space="preserve"> unikátní evidenční číslo a musí </w:t>
      </w:r>
      <w:r w:rsidRPr="007938A7">
        <w:rPr>
          <w:lang w:val="x-none" w:eastAsia="x-none"/>
        </w:rPr>
        <w:t xml:space="preserve">být automaticky evidovány. Pokud jde o jízdní doklady prodávané formou přímého tisku, musí se evidovat minimálně druh </w:t>
      </w:r>
      <w:r w:rsidRPr="0093419D">
        <w:rPr>
          <w:lang w:eastAsia="x-none"/>
        </w:rPr>
        <w:t>dokladu</w:t>
      </w:r>
      <w:r w:rsidRPr="00AC7179">
        <w:rPr>
          <w:lang w:val="x-none" w:eastAsia="x-none"/>
        </w:rPr>
        <w:t>, cena, DPH, způsob platby, unikátní evidenční číslo, místo prodeje, prodejce, datum, čas a další skutečnosti dohodnuté mezi Dopravcem a KORDIS</w:t>
      </w:r>
      <w:r w:rsidRPr="00AC7179">
        <w:rPr>
          <w:lang w:eastAsia="x-none"/>
        </w:rPr>
        <w:t xml:space="preserve"> a odsouhlasené KORDIS</w:t>
      </w:r>
      <w:r w:rsidRPr="00AC7179">
        <w:rPr>
          <w:lang w:val="x-none" w:eastAsia="x-none"/>
        </w:rPr>
        <w:t xml:space="preserve">. </w:t>
      </w:r>
      <w:r w:rsidRPr="00AC7179">
        <w:rPr>
          <w:lang w:eastAsia="x-none"/>
        </w:rPr>
        <w:t xml:space="preserve">U dokladů </w:t>
      </w:r>
      <w:r w:rsidRPr="00AC7179">
        <w:rPr>
          <w:lang w:val="x-none" w:eastAsia="x-none"/>
        </w:rPr>
        <w:t>předtištěn</w:t>
      </w:r>
      <w:r w:rsidRPr="00AC7179">
        <w:rPr>
          <w:lang w:eastAsia="x-none"/>
        </w:rPr>
        <w:t>ých</w:t>
      </w:r>
      <w:r w:rsidRPr="00AC7179">
        <w:rPr>
          <w:lang w:val="x-none" w:eastAsia="x-none"/>
        </w:rPr>
        <w:t xml:space="preserve"> se eviduje pouze druh, cena, DPH, místo prodeje, způsob platby, prodejce, datum, čas. </w:t>
      </w:r>
    </w:p>
    <w:p w14:paraId="6507D909" w14:textId="77777777" w:rsidR="00930D1E" w:rsidRPr="00E45BEA" w:rsidRDefault="00930D1E" w:rsidP="005870AD">
      <w:pPr>
        <w:numPr>
          <w:ilvl w:val="0"/>
          <w:numId w:val="2"/>
        </w:numPr>
        <w:rPr>
          <w:lang w:val="x-none" w:eastAsia="x-none"/>
        </w:rPr>
      </w:pPr>
      <w:r w:rsidRPr="00AC7179">
        <w:rPr>
          <w:lang w:val="x-none" w:eastAsia="x-none"/>
        </w:rPr>
        <w:t>Zařízení umožňující prodej jízdenek musí být přizpůsobeno výše uvedeným požadavkům a musí být chráněno před možností neoprávněné úpravy dat ze s</w:t>
      </w:r>
      <w:r w:rsidRPr="00E45BEA">
        <w:rPr>
          <w:lang w:val="x-none" w:eastAsia="x-none"/>
        </w:rPr>
        <w:t>trany personálu nebo třetích subjektů.</w:t>
      </w:r>
    </w:p>
    <w:p w14:paraId="14E13588" w14:textId="77777777" w:rsidR="00930D1E" w:rsidRPr="00E45BEA" w:rsidRDefault="00930D1E" w:rsidP="005870AD">
      <w:pPr>
        <w:numPr>
          <w:ilvl w:val="0"/>
          <w:numId w:val="2"/>
        </w:numPr>
        <w:rPr>
          <w:lang w:val="x-none" w:eastAsia="x-none"/>
        </w:rPr>
      </w:pPr>
      <w:r w:rsidRPr="00E45BEA">
        <w:rPr>
          <w:lang w:val="x-none" w:eastAsia="x-none"/>
        </w:rPr>
        <w:t xml:space="preserve">Jízdní doklady vydávané formou přímého tisku musí být vybaveny </w:t>
      </w:r>
      <w:r>
        <w:rPr>
          <w:lang w:eastAsia="x-none"/>
        </w:rPr>
        <w:t>2D</w:t>
      </w:r>
      <w:r w:rsidRPr="00E45BEA">
        <w:rPr>
          <w:lang w:val="x-none" w:eastAsia="x-none"/>
        </w:rPr>
        <w:t xml:space="preserve"> kódem umožňujícím načtení při externí kontrole. Obsahem kódu budou minimálně </w:t>
      </w:r>
      <w:r>
        <w:rPr>
          <w:lang w:eastAsia="x-none"/>
        </w:rPr>
        <w:t xml:space="preserve">unikátní evidenční číslo, </w:t>
      </w:r>
      <w:r w:rsidRPr="00E45BEA">
        <w:rPr>
          <w:lang w:val="x-none" w:eastAsia="x-none"/>
        </w:rPr>
        <w:t>informace o druhu jízdenky, ceně a tarifní informace vztahující se k jízdence. Přesné požadavky</w:t>
      </w:r>
      <w:r>
        <w:rPr>
          <w:lang w:eastAsia="x-none"/>
        </w:rPr>
        <w:t>,</w:t>
      </w:r>
      <w:r w:rsidRPr="00E45BEA">
        <w:rPr>
          <w:lang w:val="x-none" w:eastAsia="x-none"/>
        </w:rPr>
        <w:t xml:space="preserve"> zejména obsah, velikost, druh 2D kódu, šifrování</w:t>
      </w:r>
      <w:r>
        <w:rPr>
          <w:lang w:eastAsia="x-none"/>
        </w:rPr>
        <w:t>,</w:t>
      </w:r>
      <w:r w:rsidRPr="00E45BEA">
        <w:rPr>
          <w:lang w:val="x-none" w:eastAsia="x-none"/>
        </w:rPr>
        <w:t xml:space="preserve"> definuje KORDIS při zavádění systému Dopravcem.</w:t>
      </w:r>
    </w:p>
    <w:p w14:paraId="1266990E" w14:textId="77777777" w:rsidR="00930D1E" w:rsidRPr="00DB6AE0" w:rsidRDefault="00930D1E" w:rsidP="005870AD">
      <w:pPr>
        <w:numPr>
          <w:ilvl w:val="0"/>
          <w:numId w:val="2"/>
        </w:numPr>
        <w:rPr>
          <w:lang w:val="x-none" w:eastAsia="x-none"/>
        </w:rPr>
      </w:pPr>
      <w:r w:rsidRPr="007A478E">
        <w:rPr>
          <w:lang w:val="x-none" w:eastAsia="x-none"/>
        </w:rPr>
        <w:t xml:space="preserve">Datové výstupy z prodejních systémů musí být realizovány ve formě a rozsahu </w:t>
      </w:r>
      <w:r>
        <w:rPr>
          <w:lang w:eastAsia="x-none"/>
        </w:rPr>
        <w:t xml:space="preserve">dle požadavku </w:t>
      </w:r>
      <w:r w:rsidRPr="007A478E">
        <w:rPr>
          <w:lang w:val="x-none" w:eastAsia="x-none"/>
        </w:rPr>
        <w:t xml:space="preserve">KORDIS </w:t>
      </w:r>
      <w:r>
        <w:rPr>
          <w:lang w:eastAsia="x-none"/>
        </w:rPr>
        <w:t xml:space="preserve">definovaného </w:t>
      </w:r>
      <w:r w:rsidRPr="007A478E">
        <w:rPr>
          <w:lang w:val="x-none" w:eastAsia="x-none"/>
        </w:rPr>
        <w:t>při zahájení přípravy těchto systémů. Zejména musí být realizovány v souladu s</w:t>
      </w:r>
      <w:r>
        <w:rPr>
          <w:lang w:eastAsia="x-none"/>
        </w:rPr>
        <w:t>e</w:t>
      </w:r>
      <w:r>
        <w:rPr>
          <w:lang w:val="x-none" w:eastAsia="x-none"/>
        </w:rPr>
        <w:t> </w:t>
      </w:r>
      <w:r>
        <w:rPr>
          <w:lang w:eastAsia="x-none"/>
        </w:rPr>
        <w:t>Smlouvou o podmínkách přepravy</w:t>
      </w:r>
      <w:r w:rsidRPr="00562453">
        <w:rPr>
          <w:lang w:val="x-none" w:eastAsia="x-none"/>
        </w:rPr>
        <w:t>.</w:t>
      </w:r>
      <w:r>
        <w:rPr>
          <w:lang w:eastAsia="x-none"/>
        </w:rPr>
        <w:t xml:space="preserve"> Datové výstupy musí </w:t>
      </w:r>
      <w:r>
        <w:rPr>
          <w:lang w:eastAsia="x-none"/>
        </w:rPr>
        <w:lastRenderedPageBreak/>
        <w:t xml:space="preserve">obsahovat i údaje o čase a místu prodeje jízdního dokladu. </w:t>
      </w:r>
    </w:p>
    <w:p w14:paraId="050A5C52" w14:textId="61DBB512" w:rsidR="00930D1E" w:rsidRPr="00DB6AE0" w:rsidRDefault="0039032A" w:rsidP="005870AD">
      <w:pPr>
        <w:numPr>
          <w:ilvl w:val="0"/>
          <w:numId w:val="2"/>
        </w:numPr>
        <w:rPr>
          <w:lang w:val="x-none" w:eastAsia="x-none"/>
        </w:rPr>
      </w:pPr>
      <w:r>
        <w:rPr>
          <w:lang w:eastAsia="x-none"/>
        </w:rPr>
        <w:t xml:space="preserve">KORDIS </w:t>
      </w:r>
      <w:r w:rsidR="00930D1E">
        <w:rPr>
          <w:lang w:eastAsia="x-none"/>
        </w:rPr>
        <w:t xml:space="preserve">má právo na přístup k údajům o všech jízdních dokladech prodaných ve Vlacích a k údajům o elektronických akceptacích jízdních dokladů ve Vlacích. Dopravce má povinnost tyto údaje evidovat, zpracovat a ve strojově čitelné podobě předávat na výzvu KORDIS. </w:t>
      </w:r>
      <w:r w:rsidR="00783BF9">
        <w:rPr>
          <w:lang w:eastAsia="x-none"/>
        </w:rPr>
        <w:t xml:space="preserve">Údaje o provedených kontrolách dokladů IDS JMK je pak povinen předávat on-line do systému DZC provozovaného KORDIS včetně informace o úspěšnosti kontroly a informace o tom, zda byla provedena pouze off-line kontrola nebo i on-line kontrola. </w:t>
      </w:r>
      <w:r w:rsidR="00930D1E">
        <w:rPr>
          <w:lang w:eastAsia="x-none"/>
        </w:rPr>
        <w:t>Pro každý jízdní doklad musí být předán údaj minimálně v rozsahu uvedeném v bodě 1.</w:t>
      </w:r>
    </w:p>
    <w:p w14:paraId="79846C09" w14:textId="77777777" w:rsidR="00930D1E" w:rsidRPr="00DB6AE0" w:rsidRDefault="00930D1E" w:rsidP="005870AD">
      <w:pPr>
        <w:numPr>
          <w:ilvl w:val="0"/>
          <w:numId w:val="2"/>
        </w:numPr>
        <w:rPr>
          <w:lang w:val="x-none" w:eastAsia="x-none"/>
        </w:rPr>
      </w:pPr>
      <w:r w:rsidRPr="00ED292D">
        <w:t xml:space="preserve">Všechny jízdní doklady v IDS JMK vydávané </w:t>
      </w:r>
      <w:r>
        <w:t xml:space="preserve">Dopravcem </w:t>
      </w:r>
      <w:r w:rsidRPr="00ED292D">
        <w:t xml:space="preserve">musí na sobě nést ochranné prvky </w:t>
      </w:r>
      <w:r>
        <w:t xml:space="preserve">odsouhlasené KORDIS. </w:t>
      </w:r>
    </w:p>
    <w:p w14:paraId="68318296" w14:textId="77777777" w:rsidR="00930D1E" w:rsidRPr="00DB6AE0" w:rsidRDefault="00930D1E" w:rsidP="005870AD">
      <w:pPr>
        <w:numPr>
          <w:ilvl w:val="0"/>
          <w:numId w:val="2"/>
        </w:numPr>
        <w:rPr>
          <w:lang w:val="x-none" w:eastAsia="x-none"/>
        </w:rPr>
      </w:pPr>
      <w:r w:rsidRPr="00ED292D">
        <w:t xml:space="preserve">Pro zvýšení účinnosti ochrany jízdních dokladů proti zneužití </w:t>
      </w:r>
      <w:r>
        <w:t xml:space="preserve">Dopravce </w:t>
      </w:r>
      <w:r w:rsidRPr="00ED292D">
        <w:t xml:space="preserve">učiní </w:t>
      </w:r>
      <w:r>
        <w:t>taková</w:t>
      </w:r>
      <w:r w:rsidRPr="00ED292D">
        <w:t xml:space="preserve"> organizační opatření, jejichž výsledkem bude přesná a kontrolovatelná evidence a sledování zásob a spotřeby kotoučků pro tisk jízdenek, jízdenek, průkazek k </w:t>
      </w:r>
      <w:proofErr w:type="spellStart"/>
      <w:r w:rsidRPr="00ED292D">
        <w:t>předplatním</w:t>
      </w:r>
      <w:proofErr w:type="spellEnd"/>
      <w:r w:rsidRPr="00ED292D">
        <w:t xml:space="preserve"> jízdenkám a holografických známek aj. </w:t>
      </w:r>
    </w:p>
    <w:p w14:paraId="4E6BB54B" w14:textId="55D4E614" w:rsidR="00930D1E" w:rsidRPr="00DB6AE0" w:rsidRDefault="00930D1E" w:rsidP="005870AD">
      <w:pPr>
        <w:numPr>
          <w:ilvl w:val="0"/>
          <w:numId w:val="2"/>
        </w:numPr>
        <w:rPr>
          <w:lang w:val="x-none" w:eastAsia="x-none"/>
        </w:rPr>
      </w:pPr>
      <w:r>
        <w:t>D</w:t>
      </w:r>
      <w:r w:rsidRPr="00ED292D">
        <w:t xml:space="preserve">opravce je povinen předat KORDIS informace o způsobu zabezpečení výše uvedených materiálů. KORDIS je v případě zjištění jejich nedostatečné ochrany oprávněn </w:t>
      </w:r>
      <w:r w:rsidR="00ED70C1" w:rsidRPr="00ED292D">
        <w:t>omezit,</w:t>
      </w:r>
      <w:r w:rsidRPr="00ED292D">
        <w:t xml:space="preserve"> popř. zakázat dopravci prodej jednotlivých jízdních dokladů.</w:t>
      </w:r>
    </w:p>
    <w:p w14:paraId="1516E14E" w14:textId="77777777" w:rsidR="00930D1E" w:rsidRDefault="00930D1E" w:rsidP="00930D1E">
      <w:r w:rsidRPr="00ED292D">
        <w:t xml:space="preserve">Tyto požadavky musí splňovat i </w:t>
      </w:r>
      <w:r>
        <w:t xml:space="preserve">případný </w:t>
      </w:r>
      <w:r w:rsidRPr="00ED292D">
        <w:t>prodejce</w:t>
      </w:r>
      <w:r>
        <w:t xml:space="preserve"> pověřený Dopravcem k prodeji jízdních dokladů dle této smlouvy. </w:t>
      </w:r>
    </w:p>
    <w:p w14:paraId="29CE25C2" w14:textId="57405AC0" w:rsidR="00930D1E" w:rsidRPr="005423DB" w:rsidRDefault="00930D1E" w:rsidP="001B20AF">
      <w:pPr>
        <w:pStyle w:val="Nadpis2"/>
      </w:pPr>
      <w:bookmarkStart w:id="425" w:name="_Toc117683642"/>
      <w:bookmarkStart w:id="426" w:name="_Toc208474200"/>
      <w:r w:rsidRPr="005423DB">
        <w:t>Přepravní kontrola</w:t>
      </w:r>
      <w:bookmarkEnd w:id="425"/>
      <w:bookmarkEnd w:id="426"/>
    </w:p>
    <w:p w14:paraId="648B54B2" w14:textId="3438D293" w:rsidR="00930D1E" w:rsidRPr="005423DB" w:rsidRDefault="00930D1E" w:rsidP="00930D1E">
      <w:pPr>
        <w:pStyle w:val="Nadpis3"/>
        <w:rPr>
          <w:lang w:val="cs-CZ"/>
        </w:rPr>
      </w:pPr>
      <w:bookmarkStart w:id="427" w:name="_Toc208474201"/>
      <w:bookmarkStart w:id="428" w:name="_Toc117683643"/>
      <w:r w:rsidRPr="005423DB">
        <w:rPr>
          <w:lang w:val="cs-CZ"/>
        </w:rPr>
        <w:t>Přepravní kontrola vykonávaná KORDIS</w:t>
      </w:r>
      <w:bookmarkEnd w:id="427"/>
      <w:r w:rsidRPr="005423DB">
        <w:rPr>
          <w:lang w:val="cs-CZ"/>
        </w:rPr>
        <w:t xml:space="preserve"> </w:t>
      </w:r>
      <w:bookmarkEnd w:id="428"/>
    </w:p>
    <w:p w14:paraId="503D2CF8" w14:textId="6EAA68D7" w:rsidR="00930D1E" w:rsidRPr="005423DB" w:rsidRDefault="00930D1E" w:rsidP="00930D1E">
      <w:r w:rsidRPr="005423DB">
        <w:t>KORDIS</w:t>
      </w:r>
      <w:r w:rsidR="00783BF9">
        <w:t xml:space="preserve"> je oprávněn </w:t>
      </w:r>
      <w:r w:rsidRPr="005423DB">
        <w:t xml:space="preserve">ve Vlacích </w:t>
      </w:r>
      <w:r w:rsidR="00783BF9">
        <w:t xml:space="preserve">na území IDS JMK </w:t>
      </w:r>
      <w:r w:rsidRPr="005423DB">
        <w:t xml:space="preserve">provádět přepravní kontrolu. </w:t>
      </w:r>
    </w:p>
    <w:p w14:paraId="55F30D0B" w14:textId="77777777" w:rsidR="00930D1E" w:rsidRPr="005423DB" w:rsidRDefault="00930D1E" w:rsidP="00930D1E">
      <w:r w:rsidRPr="005423DB">
        <w:t>V takovém případě platí pro provádění přepravní kontroly následující pravidla:</w:t>
      </w:r>
    </w:p>
    <w:p w14:paraId="68484EDD" w14:textId="5ED508DD" w:rsidR="00930D1E" w:rsidRPr="005423DB" w:rsidRDefault="00930D1E" w:rsidP="00930D1E">
      <w:r w:rsidRPr="005423DB">
        <w:t>Na KORDIS přechází práva, která subjektu provádějícímu přepravní kontrolu v budoucnu vzniknou v souvislosti se zjištěním osob, které porušují platné tarify a smluvní přepravní podmínky, a dále osob cestujících bez platného jízdního dokladu, jako zejména nárok na dodatečné zaplacení jízdného a přirážky k jízdnému ve smyslu příslušných zákonných ustanovení, tarifů či smluvních přepravních podmínek, případně dalších částek z tohoto plynoucích.</w:t>
      </w:r>
    </w:p>
    <w:p w14:paraId="39065565" w14:textId="77777777" w:rsidR="00930D1E" w:rsidRPr="005423DB" w:rsidRDefault="00930D1E" w:rsidP="00930D1E">
      <w:r w:rsidRPr="005423DB">
        <w:t xml:space="preserve">Tato práva vůči uvedeným cestujícím přechází na subjekt provádějící přepravní kontrolu okamžikem zjištění takového cestujícího, tedy okamžitě, kdy ve smyslu příslušných právních předpisů vzniká právo na zaplacení jízdného, přirážky k jízdnému a případně dalších částek, plynoucích z právních předpisů. Postoupení těchto práv je bezúplatné. </w:t>
      </w:r>
    </w:p>
    <w:p w14:paraId="4306C6C1" w14:textId="2A6499A6" w:rsidR="00930D1E" w:rsidRPr="005423DB" w:rsidRDefault="00930D1E" w:rsidP="00930D1E">
      <w:r w:rsidRPr="005423DB">
        <w:t xml:space="preserve">Případné vybrané jízdné či doplatky jízdného </w:t>
      </w:r>
      <w:r w:rsidR="00783BF9">
        <w:t xml:space="preserve">dle Tarifu IDS JMK </w:t>
      </w:r>
      <w:r w:rsidRPr="005423DB">
        <w:t xml:space="preserve">včetně DPH jsou </w:t>
      </w:r>
      <w:proofErr w:type="spellStart"/>
      <w:r w:rsidR="00783BF9">
        <w:t>třžbou</w:t>
      </w:r>
      <w:proofErr w:type="spellEnd"/>
      <w:r w:rsidR="00783BF9">
        <w:t xml:space="preserve"> KORDIS</w:t>
      </w:r>
      <w:r w:rsidRPr="005423DB">
        <w:t>.</w:t>
      </w:r>
    </w:p>
    <w:p w14:paraId="7603A364" w14:textId="212C6CBF" w:rsidR="00930D1E" w:rsidRDefault="00930D1E" w:rsidP="00930D1E">
      <w:r w:rsidRPr="005423DB">
        <w:t xml:space="preserve">Vybrané smluvní postihy či další částky za porušení platných tarifů a smluvních přepravních podmínek jsou příjmem </w:t>
      </w:r>
      <w:r w:rsidR="00783BF9">
        <w:t>KORDIS</w:t>
      </w:r>
      <w:r w:rsidRPr="005423DB">
        <w:t>.</w:t>
      </w:r>
    </w:p>
    <w:p w14:paraId="04A025E6" w14:textId="77777777" w:rsidR="00930D1E" w:rsidRPr="005423DB" w:rsidRDefault="00930D1E" w:rsidP="00930D1E">
      <w:r w:rsidRPr="005423DB">
        <w:t xml:space="preserve">Cestující bez platného jízdního dokladu ve Vlaku se </w:t>
      </w:r>
      <w:r>
        <w:t xml:space="preserve">v obvodu IDS JMK </w:t>
      </w:r>
      <w:r w:rsidRPr="005423DB">
        <w:t>považuje vždy za cestujícího bez platného jízdního dokladu IDS JMK a jsou na něj aplikovány sankce a poplatky výhradně dle SPP IDS JMK.</w:t>
      </w:r>
    </w:p>
    <w:p w14:paraId="0EDA91B2" w14:textId="77777777" w:rsidR="00930D1E" w:rsidRPr="005423DB" w:rsidRDefault="00930D1E" w:rsidP="00930D1E">
      <w:r w:rsidRPr="005423DB">
        <w:t>Při provádění přepravní kontroly nemají osoby tuto kontrolu provádějící povinnost se hlásit Vlakovému doprovodu nebo strojvedoucímu.</w:t>
      </w:r>
      <w:r>
        <w:t xml:space="preserve"> </w:t>
      </w:r>
    </w:p>
    <w:p w14:paraId="7214026C" w14:textId="346FDEDE" w:rsidR="00930D1E" w:rsidRDefault="00930D1E" w:rsidP="00930D1E">
      <w:r w:rsidRPr="005423DB">
        <w:t xml:space="preserve">Osoby provádějící přepravní kontrolu mají pravomoc provádět rovněž kontrolu plnění povinností Vlakového doprovodu, případně strojvedoucího, plynoucích ze Smlouvy. Přesný postup při zjištění závady bude dohodnut s Dopravcem, v případě dostatečného </w:t>
      </w:r>
      <w:r w:rsidRPr="005423DB">
        <w:lastRenderedPageBreak/>
        <w:t xml:space="preserve">zdokumentování závady např. fotografií nemá osoba provádějící přepravní kontrolu povinnost toto hlásit Vlakovému </w:t>
      </w:r>
      <w:r w:rsidR="00ED70C1" w:rsidRPr="005423DB">
        <w:t>doprovodu,</w:t>
      </w:r>
      <w:r w:rsidRPr="005423DB">
        <w:t xml:space="preserve"> resp. strojvedoucímu. </w:t>
      </w:r>
      <w:r>
        <w:t>Při činnosti osob provádějících přepravní kontrolu nesmí dojít k ohrožení bezpečného provozování dráhy a drážní dopravy, musí šetřit dobré jméno dopravce a vystupovat vůči cestujícímu v souladu s čl. 11 TPSŽ</w:t>
      </w:r>
      <w:r w:rsidR="005B6BED">
        <w:t>.</w:t>
      </w:r>
    </w:p>
    <w:p w14:paraId="04ADE23F" w14:textId="21887CE8" w:rsidR="00930D1E" w:rsidRDefault="00930D1E" w:rsidP="00930D1E">
      <w:pPr>
        <w:pStyle w:val="Nadpis3"/>
        <w:rPr>
          <w:lang w:val="cs-CZ"/>
        </w:rPr>
      </w:pPr>
      <w:bookmarkStart w:id="429" w:name="_Ref117683426"/>
      <w:bookmarkStart w:id="430" w:name="_Toc117683644"/>
      <w:bookmarkStart w:id="431" w:name="_Toc208474202"/>
      <w:r w:rsidRPr="005423DB">
        <w:rPr>
          <w:lang w:val="cs-CZ"/>
        </w:rPr>
        <w:t>Přepravní kontrola vykonávaná Dopravcem</w:t>
      </w:r>
      <w:bookmarkEnd w:id="429"/>
      <w:bookmarkEnd w:id="430"/>
      <w:bookmarkEnd w:id="431"/>
    </w:p>
    <w:p w14:paraId="653A6756" w14:textId="77777777" w:rsidR="008511A6" w:rsidRPr="005423DB" w:rsidRDefault="008511A6" w:rsidP="008511A6">
      <w:r w:rsidRPr="005423DB">
        <w:rPr>
          <w:lang w:eastAsia="x-none"/>
        </w:rPr>
        <w:t>Pokud je na Vlaku přítomen Vlakový doprovod</w:t>
      </w:r>
      <w:r>
        <w:rPr>
          <w:lang w:eastAsia="x-none"/>
        </w:rPr>
        <w:t xml:space="preserve"> na základě požadavku Objednatele</w:t>
      </w:r>
      <w:r w:rsidRPr="005423DB">
        <w:rPr>
          <w:lang w:eastAsia="x-none"/>
        </w:rPr>
        <w:t>, je povinen</w:t>
      </w:r>
      <w:r w:rsidRPr="005423DB">
        <w:t xml:space="preserve"> realizovat přepravní kontrolu nepřetržitě po celou dobu své přítomnosti na Vlaku v celém vlaku, a to </w:t>
      </w:r>
      <w:r>
        <w:t xml:space="preserve">následně </w:t>
      </w:r>
      <w:r w:rsidRPr="005423DB">
        <w:t xml:space="preserve">po uspokojení požadavků cestujících na odbavení a po skončení nezbytných technologických činností. Případně je povinen </w:t>
      </w:r>
      <w:r>
        <w:t>přepravní kontrolu</w:t>
      </w:r>
      <w:r w:rsidRPr="005423DB">
        <w:t xml:space="preserve"> vykonat i na </w:t>
      </w:r>
      <w:proofErr w:type="gramStart"/>
      <w:r w:rsidRPr="005423DB">
        <w:t>upozornění - výzvu</w:t>
      </w:r>
      <w:proofErr w:type="gramEnd"/>
      <w:r w:rsidRPr="005423DB">
        <w:t xml:space="preserve"> cestujících</w:t>
      </w:r>
      <w:r>
        <w:t>, zástupce KORDIS či držitele Kontrolního průkazu IDS JMK.</w:t>
      </w:r>
    </w:p>
    <w:p w14:paraId="0C9B39FE" w14:textId="77777777" w:rsidR="008511A6" w:rsidRPr="005423DB" w:rsidRDefault="008511A6" w:rsidP="008511A6">
      <w:r w:rsidRPr="005423DB">
        <w:t xml:space="preserve">Dopravce je povinen na výzvu KORDIS zajistit </w:t>
      </w:r>
      <w:r>
        <w:t xml:space="preserve">obvykle 1x ročně </w:t>
      </w:r>
      <w:r w:rsidRPr="005423DB">
        <w:t xml:space="preserve">proškolení všech pracovníků provádějících přepravní kontrolu pracovníky KORDIS z oblasti Tarifu a SPP IDS JMK, a to do 3 měsíců od této výzvy. KORDIS má právo rozhodnout, zda bude školení probíhat jeho pracovníky nebo jej může provést proškolený specialista Dopravce. </w:t>
      </w:r>
    </w:p>
    <w:p w14:paraId="3A0C8064" w14:textId="77777777" w:rsidR="008511A6" w:rsidRPr="005423DB" w:rsidRDefault="008511A6" w:rsidP="008511A6">
      <w:r w:rsidRPr="005423DB">
        <w:t>Jízdné či doplatky jízdného</w:t>
      </w:r>
      <w:r>
        <w:t xml:space="preserve"> dle Tarifu IDS JMK</w:t>
      </w:r>
      <w:r w:rsidRPr="005423DB">
        <w:t xml:space="preserve"> včetně DPH vybrané Dopravcem během přepravní kontroly připadající na všechny Vlaky dle Smlouvy se považují za </w:t>
      </w:r>
      <w:r>
        <w:t>příjem</w:t>
      </w:r>
      <w:r w:rsidRPr="005423DB">
        <w:t xml:space="preserve"> </w:t>
      </w:r>
      <w:r>
        <w:t>KORDIS</w:t>
      </w:r>
      <w:r w:rsidRPr="005423DB">
        <w:t xml:space="preserve">. Dopravce je povinen zahrnout </w:t>
      </w:r>
      <w:r>
        <w:t>tento příjem</w:t>
      </w:r>
      <w:r w:rsidRPr="005423DB">
        <w:t xml:space="preserve"> do měsíčního hlášení o tržbách zasílaného KORDIS ve struktuře definované KORDIS. </w:t>
      </w:r>
    </w:p>
    <w:p w14:paraId="0CA6623C" w14:textId="77777777" w:rsidR="008511A6" w:rsidRDefault="008511A6" w:rsidP="008511A6">
      <w:r w:rsidRPr="005423DB">
        <w:t xml:space="preserve">Přirážky a postihy udělené Dopravcem je Dopravce rovněž povinen hlásit KORDIS, zůstávají však příjmem Dopravce. </w:t>
      </w:r>
    </w:p>
    <w:p w14:paraId="66134C78" w14:textId="77777777" w:rsidR="008511A6" w:rsidRDefault="008511A6" w:rsidP="008511A6">
      <w:pPr>
        <w:rPr>
          <w:lang w:eastAsia="x-none"/>
        </w:rPr>
      </w:pPr>
      <w:r>
        <w:rPr>
          <w:lang w:eastAsia="x-none"/>
        </w:rPr>
        <w:t>Dopravce je oprávněn pověřit výkonem přepravní kontroly jiný subjekt. V tomto případě se na něj vztahují stejná pravidla, jako kdyby přepravní kontrolu prováděl samotný Dopravce.</w:t>
      </w:r>
    </w:p>
    <w:p w14:paraId="0D698C09" w14:textId="77777777" w:rsidR="008511A6" w:rsidRPr="005423DB" w:rsidRDefault="008511A6" w:rsidP="008511A6">
      <w:r w:rsidRPr="005423DB">
        <w:t xml:space="preserve">Cestující bez platného jízdního dokladu ve Vlaku </w:t>
      </w:r>
      <w:r>
        <w:t xml:space="preserve">mezi stanicemi na území Jihomoravského kraje </w:t>
      </w:r>
      <w:r w:rsidRPr="005423DB">
        <w:t>se považuje vždy za cestujícího bez platného jízdního dokladu IDS JMK a jsou na něj aplikovány sankce a poplatky výhradně dle SPP IDS JMK.</w:t>
      </w:r>
    </w:p>
    <w:p w14:paraId="6471CB21" w14:textId="484CE795" w:rsidR="00930D1E" w:rsidRDefault="00930D1E" w:rsidP="00930D1E">
      <w:pPr>
        <w:pStyle w:val="Nadpis3"/>
        <w:rPr>
          <w:lang w:val="cs-CZ"/>
        </w:rPr>
      </w:pPr>
      <w:bookmarkStart w:id="432" w:name="_Toc117683645"/>
      <w:bookmarkStart w:id="433" w:name="_Toc208474203"/>
      <w:r w:rsidRPr="005423DB">
        <w:rPr>
          <w:lang w:val="cs-CZ"/>
        </w:rPr>
        <w:t>Součinnost Dopravce</w:t>
      </w:r>
      <w:bookmarkEnd w:id="432"/>
      <w:bookmarkEnd w:id="433"/>
    </w:p>
    <w:p w14:paraId="41A669E2" w14:textId="77777777" w:rsidR="008511A6" w:rsidRPr="005423DB" w:rsidRDefault="008511A6" w:rsidP="008511A6">
      <w:pPr>
        <w:rPr>
          <w:lang w:eastAsia="x-none"/>
        </w:rPr>
      </w:pPr>
      <w:r w:rsidRPr="005423DB">
        <w:t>Dopravce je povinen poskytnout subjektům provádějícím přepravní kontrolu potřebnou součinnost v souladu s platnými tarify, smluvními přepravními podmínkami a obecně závaznými právními předpisy.</w:t>
      </w:r>
    </w:p>
    <w:p w14:paraId="2838EC27" w14:textId="77777777" w:rsidR="008511A6" w:rsidRPr="005423DB" w:rsidRDefault="008511A6" w:rsidP="008511A6">
      <w:r w:rsidRPr="005423DB">
        <w:t xml:space="preserve">V případě pokynu, resp. souhlasu Objednatele k zavedení </w:t>
      </w:r>
      <w:r>
        <w:t>j</w:t>
      </w:r>
      <w:r w:rsidRPr="005423DB">
        <w:t xml:space="preserve">iných tarifů a smluvních přepravních podmínek vedle Tarifu IDS JMK a SPP IDS JMK je Dopravce povinen poskytnout potřebnou součinnost pro umožnění výkonu přepravní kontroly společností KORDIS, Objednatelem nebo jím pověřenou osobou. </w:t>
      </w:r>
    </w:p>
    <w:p w14:paraId="2AC860F9" w14:textId="77777777" w:rsidR="008511A6" w:rsidRDefault="008511A6" w:rsidP="008511A6">
      <w:r w:rsidRPr="005423DB">
        <w:t xml:space="preserve">Pro kontrolu jízdních dokladů </w:t>
      </w:r>
      <w:r>
        <w:t>j</w:t>
      </w:r>
      <w:r w:rsidRPr="005423DB">
        <w:t xml:space="preserve">iného tarifu je Dopravce vždy povinen za účelem kontroly jízdních dokladů vybavit KORDIS stejnými kontrolními zařízeními, jaká pro kontrolu jízdních dokladů používají ve vlacích pracovníci Dopravce, v odpovídajícím </w:t>
      </w:r>
      <w:r>
        <w:t>počtu.</w:t>
      </w:r>
      <w:r w:rsidRPr="005423DB">
        <w:t xml:space="preserve"> Dopravce je dále povinen zajistit proškolení všech pracovníků přepravní kontroly tak, aby mohla být přepravní kontrola vykonávána v plném rozsahu uznávaného sortimentu jízdních dokladů. </w:t>
      </w:r>
    </w:p>
    <w:p w14:paraId="7A599B07" w14:textId="79FE7459" w:rsidR="00930D1E" w:rsidRPr="00B6635D" w:rsidRDefault="00930D1E" w:rsidP="00930D1E">
      <w:pPr>
        <w:pStyle w:val="Nadpis3"/>
      </w:pPr>
      <w:bookmarkStart w:id="434" w:name="_Toc117683646"/>
      <w:bookmarkStart w:id="435" w:name="_Ref141694306"/>
      <w:bookmarkStart w:id="436" w:name="_Ref150339765"/>
      <w:bookmarkStart w:id="437" w:name="_Toc208474204"/>
      <w:r w:rsidRPr="00FC1AB9">
        <w:rPr>
          <w:lang w:val="cs-CZ"/>
        </w:rPr>
        <w:t>Technické požadavky na kontrolní zařízení</w:t>
      </w:r>
      <w:bookmarkEnd w:id="434"/>
      <w:bookmarkEnd w:id="435"/>
      <w:bookmarkEnd w:id="436"/>
      <w:r w:rsidR="000128DD">
        <w:rPr>
          <w:lang w:val="cs-CZ"/>
        </w:rPr>
        <w:t xml:space="preserve"> pro kontrolu dokladů IDS JMK</w:t>
      </w:r>
      <w:bookmarkEnd w:id="437"/>
    </w:p>
    <w:p w14:paraId="5A9D64BC" w14:textId="386C1BD6" w:rsidR="00930D1E" w:rsidRPr="00AC7179" w:rsidRDefault="00930D1E" w:rsidP="00930D1E">
      <w:r w:rsidRPr="00DA4111">
        <w:t xml:space="preserve">Vlakový </w:t>
      </w:r>
      <w:r>
        <w:t xml:space="preserve">doprovod či strojvedoucí </w:t>
      </w:r>
      <w:r w:rsidRPr="00DA4111">
        <w:t xml:space="preserve">vykonávající kontrolu </w:t>
      </w:r>
      <w:r w:rsidR="00472D40">
        <w:t xml:space="preserve">nebo prodej </w:t>
      </w:r>
      <w:r w:rsidRPr="00DA4111">
        <w:t xml:space="preserve">jízdních dokladů </w:t>
      </w:r>
      <w:r>
        <w:t xml:space="preserve">dle Smlouvy </w:t>
      </w:r>
      <w:r w:rsidRPr="00DA4111">
        <w:t>musí být vybaven zařízením v on-line provozu (tzn. on-line v případě dostupnosti mobilní sítě) umožňující načítání dat minimálně rychlostí LTE s neomezeným datovým tarifem případně s datovým tarifem, v n</w:t>
      </w:r>
      <w:r w:rsidRPr="007938A7">
        <w:t>ěmž bude pro</w:t>
      </w:r>
      <w:r w:rsidRPr="0093419D">
        <w:t xml:space="preserve"> jízdní doklady </w:t>
      </w:r>
      <w:r>
        <w:t>IDS JMK vyčleněno minimálně 3</w:t>
      </w:r>
      <w:r w:rsidRPr="00AC7179">
        <w:t>0 GB měsíčně, které umožní minimálně následující úkony:</w:t>
      </w:r>
    </w:p>
    <w:p w14:paraId="632E709D" w14:textId="77777777" w:rsidR="00930D1E" w:rsidRPr="00B34211" w:rsidRDefault="00930D1E" w:rsidP="005870AD">
      <w:pPr>
        <w:numPr>
          <w:ilvl w:val="0"/>
          <w:numId w:val="1"/>
        </w:numPr>
        <w:rPr>
          <w:rFonts w:cs="Arial"/>
        </w:rPr>
      </w:pPr>
      <w:r w:rsidRPr="00AC7179">
        <w:rPr>
          <w:rFonts w:cs="Arial"/>
        </w:rPr>
        <w:t xml:space="preserve">sledování </w:t>
      </w:r>
      <w:r w:rsidRPr="00B34211">
        <w:rPr>
          <w:rFonts w:cs="Arial"/>
        </w:rPr>
        <w:t xml:space="preserve">polohy zařízení pomocí GPS, která musí umožnit automatické přiřazení zařízení </w:t>
      </w:r>
      <w:r w:rsidRPr="00B34211">
        <w:rPr>
          <w:rFonts w:cs="Arial"/>
        </w:rPr>
        <w:lastRenderedPageBreak/>
        <w:t>do tarifní zóny;</w:t>
      </w:r>
    </w:p>
    <w:p w14:paraId="07A31B98" w14:textId="77777777" w:rsidR="00930D1E" w:rsidRPr="00B34211" w:rsidRDefault="00930D1E" w:rsidP="005870AD">
      <w:pPr>
        <w:numPr>
          <w:ilvl w:val="0"/>
          <w:numId w:val="1"/>
        </w:numPr>
      </w:pPr>
      <w:r w:rsidRPr="00B34211">
        <w:rPr>
          <w:rFonts w:cs="Arial"/>
        </w:rPr>
        <w:t xml:space="preserve">prodej </w:t>
      </w:r>
      <w:r w:rsidRPr="00B34211">
        <w:t>jízdních dokladů IDS JMK v tištěné podobě, přesný rozsah sortimentu stanoví KORDIS; dopravce je povinen používat k tisku papír s potiskem a ochrannými prvky stanovenými KORDIS;</w:t>
      </w:r>
    </w:p>
    <w:p w14:paraId="1766408E" w14:textId="77777777" w:rsidR="00930D1E" w:rsidRPr="00B34211" w:rsidRDefault="00930D1E" w:rsidP="005870AD">
      <w:pPr>
        <w:numPr>
          <w:ilvl w:val="0"/>
          <w:numId w:val="1"/>
        </w:numPr>
      </w:pPr>
      <w:r w:rsidRPr="00B34211">
        <w:t>prodej jízdních dokladů s přirážkou;</w:t>
      </w:r>
    </w:p>
    <w:p w14:paraId="48C7531D" w14:textId="4C872D21" w:rsidR="00930D1E" w:rsidRPr="00B34211" w:rsidRDefault="00E13DA1" w:rsidP="005870AD">
      <w:pPr>
        <w:numPr>
          <w:ilvl w:val="0"/>
          <w:numId w:val="1"/>
        </w:numPr>
      </w:pPr>
      <w:bookmarkStart w:id="438" w:name="_Hlk116634167"/>
      <w:r>
        <w:t xml:space="preserve">Objednatel, KORDIS a Dopravce budou usilovat o dosažení zamýšleného cílového stavu plateb bankovní kartou, kterým je </w:t>
      </w:r>
      <w:r w:rsidR="00930D1E" w:rsidRPr="00B34211">
        <w:t>možnost platby bankovní kartou v off-line režimu</w:t>
      </w:r>
      <w:r>
        <w:t xml:space="preserve"> do 500 Kč</w:t>
      </w:r>
      <w:r w:rsidR="00930D1E" w:rsidRPr="00B34211">
        <w:t>, kdy není nutné okamžité ověření platby u banky</w:t>
      </w:r>
      <w:r w:rsidR="007023DA">
        <w:t>;</w:t>
      </w:r>
    </w:p>
    <w:bookmarkEnd w:id="438"/>
    <w:p w14:paraId="21CC5CF9" w14:textId="77777777" w:rsidR="00930D1E" w:rsidRPr="00B34211" w:rsidRDefault="00930D1E" w:rsidP="005870AD">
      <w:pPr>
        <w:numPr>
          <w:ilvl w:val="0"/>
          <w:numId w:val="1"/>
        </w:numPr>
      </w:pPr>
      <w:r w:rsidRPr="00B34211">
        <w:t>výběr samostatné přirážky k jízdnému;</w:t>
      </w:r>
    </w:p>
    <w:p w14:paraId="38178357" w14:textId="77777777" w:rsidR="00930D1E" w:rsidRPr="007A478E" w:rsidRDefault="00930D1E" w:rsidP="005870AD">
      <w:pPr>
        <w:numPr>
          <w:ilvl w:val="0"/>
          <w:numId w:val="1"/>
        </w:numPr>
      </w:pPr>
      <w:r w:rsidRPr="00B34211">
        <w:t xml:space="preserve">kontrolu platnosti </w:t>
      </w:r>
      <w:proofErr w:type="gramStart"/>
      <w:r w:rsidRPr="00B34211">
        <w:t>2D</w:t>
      </w:r>
      <w:proofErr w:type="gramEnd"/>
      <w:r w:rsidRPr="00B34211">
        <w:t xml:space="preserve"> jízdenek ve formátu QR, přesná specifikace pro čtení jízdenek bude nastavena před Zahájením provozu</w:t>
      </w:r>
      <w:r>
        <w:t>;</w:t>
      </w:r>
      <w:r w:rsidRPr="00B34211">
        <w:t xml:space="preserve"> </w:t>
      </w:r>
    </w:p>
    <w:p w14:paraId="791673FF" w14:textId="4B64AF09" w:rsidR="00930D1E" w:rsidRDefault="00930D1E" w:rsidP="005870AD">
      <w:pPr>
        <w:numPr>
          <w:ilvl w:val="0"/>
          <w:numId w:val="1"/>
        </w:numPr>
        <w:rPr>
          <w:rFonts w:cs="Arial"/>
        </w:rPr>
      </w:pPr>
      <w:r w:rsidRPr="007A478E">
        <w:rPr>
          <w:rFonts w:cs="Arial"/>
        </w:rPr>
        <w:t xml:space="preserve">automatické on-line stahování dat o cestujících a jejich identifikátorech a k nim přiřazeným jízdním dokladům z Dopravního zúčtovacího centra (dále DZC) provozovaného KORDIS a jejich šifrované zabezpečené </w:t>
      </w:r>
      <w:r w:rsidRPr="001D38F4">
        <w:rPr>
          <w:rFonts w:cs="Arial"/>
        </w:rPr>
        <w:t xml:space="preserve">ukládání do paměti přístroje. Uložená data musí obsahovat minimálně: fotografie </w:t>
      </w:r>
      <w:r w:rsidRPr="00827FD6">
        <w:rPr>
          <w:rFonts w:cs="Arial"/>
        </w:rPr>
        <w:t>cestujících, jejich jména a příjmení, data narození, jejich identifikátory ve formě tokenů čísel čipové karty a kompletní informace o jimi pořízených jízdních dokladech. Zařízení musí garantovat pro údaje o</w:t>
      </w:r>
      <w:r w:rsidRPr="001865DB">
        <w:rPr>
          <w:rFonts w:cs="Arial"/>
        </w:rPr>
        <w:t xml:space="preserve"> cestujících IDS JMK </w:t>
      </w:r>
      <w:r w:rsidR="002309A8">
        <w:rPr>
          <w:rFonts w:cs="Arial"/>
        </w:rPr>
        <w:t xml:space="preserve">rezervovat </w:t>
      </w:r>
      <w:r w:rsidRPr="001865DB">
        <w:rPr>
          <w:rFonts w:cs="Arial"/>
        </w:rPr>
        <w:t xml:space="preserve">paměť </w:t>
      </w:r>
      <w:r w:rsidR="002309A8">
        <w:rPr>
          <w:rFonts w:cs="Arial"/>
        </w:rPr>
        <w:t xml:space="preserve">tak, aby </w:t>
      </w:r>
      <w:r w:rsidR="002309A8" w:rsidRPr="002309A8">
        <w:rPr>
          <w:rFonts w:cs="Arial"/>
        </w:rPr>
        <w:t>byl systém funkční, maximálně však 24 GB</w:t>
      </w:r>
      <w:r w:rsidRPr="001865DB">
        <w:rPr>
          <w:rFonts w:cs="Arial"/>
        </w:rPr>
        <w:t xml:space="preserve">. </w:t>
      </w:r>
    </w:p>
    <w:p w14:paraId="12F65E6E" w14:textId="5AFCDF93" w:rsidR="008C00F1" w:rsidRPr="001865DB" w:rsidRDefault="008C00F1" w:rsidP="005870AD">
      <w:pPr>
        <w:numPr>
          <w:ilvl w:val="0"/>
          <w:numId w:val="1"/>
        </w:numPr>
        <w:rPr>
          <w:rFonts w:cs="Arial"/>
        </w:rPr>
      </w:pPr>
      <w:r>
        <w:rPr>
          <w:rFonts w:cs="Arial"/>
        </w:rPr>
        <w:t xml:space="preserve">u zařízení aktivně používaných na Vlaku musí stažení dat dle předchozího bodu probíhat v intervalu kratším než </w:t>
      </w:r>
      <w:r w:rsidR="00691133">
        <w:rPr>
          <w:rFonts w:cs="Arial"/>
        </w:rPr>
        <w:t>5 minut</w:t>
      </w:r>
      <w:r>
        <w:rPr>
          <w:rFonts w:cs="Arial"/>
        </w:rPr>
        <w:t xml:space="preserve">. </w:t>
      </w:r>
    </w:p>
    <w:p w14:paraId="6D6D0435" w14:textId="77777777" w:rsidR="00930D1E" w:rsidRPr="00CD17BD" w:rsidRDefault="00930D1E" w:rsidP="005870AD">
      <w:pPr>
        <w:numPr>
          <w:ilvl w:val="0"/>
          <w:numId w:val="1"/>
        </w:numPr>
        <w:rPr>
          <w:rFonts w:cs="Arial"/>
        </w:rPr>
      </w:pPr>
      <w:r w:rsidRPr="001865DB">
        <w:rPr>
          <w:rFonts w:cs="Arial"/>
        </w:rPr>
        <w:t xml:space="preserve">načtení čísla tokenu (identifikátoru cestujícího) </w:t>
      </w:r>
      <w:r>
        <w:rPr>
          <w:rFonts w:cs="Arial"/>
        </w:rPr>
        <w:t xml:space="preserve">jak z bankovní </w:t>
      </w:r>
      <w:proofErr w:type="gramStart"/>
      <w:r>
        <w:rPr>
          <w:rFonts w:cs="Arial"/>
        </w:rPr>
        <w:t>karty</w:t>
      </w:r>
      <w:proofErr w:type="gramEnd"/>
      <w:r>
        <w:rPr>
          <w:rFonts w:cs="Arial"/>
        </w:rPr>
        <w:t xml:space="preserve"> tak prostřednictvím NFC </w:t>
      </w:r>
      <w:r w:rsidRPr="001B577A">
        <w:rPr>
          <w:rFonts w:cs="Arial"/>
        </w:rPr>
        <w:t>čtečk</w:t>
      </w:r>
      <w:r>
        <w:rPr>
          <w:rFonts w:cs="Arial"/>
        </w:rPr>
        <w:t>o</w:t>
      </w:r>
      <w:r w:rsidRPr="001B577A">
        <w:rPr>
          <w:rFonts w:cs="Arial"/>
        </w:rPr>
        <w:t xml:space="preserve">u bankovních karet standardů VISA a Mastercard obsahující </w:t>
      </w:r>
      <w:proofErr w:type="spellStart"/>
      <w:r w:rsidRPr="001B577A">
        <w:rPr>
          <w:rFonts w:cs="Arial"/>
        </w:rPr>
        <w:t>KORDISem</w:t>
      </w:r>
      <w:proofErr w:type="spellEnd"/>
      <w:r w:rsidRPr="001B577A">
        <w:rPr>
          <w:rFonts w:cs="Arial"/>
        </w:rPr>
        <w:t xml:space="preserve"> definovaný algoritmus pro </w:t>
      </w:r>
      <w:proofErr w:type="spellStart"/>
      <w:r w:rsidRPr="001B577A">
        <w:rPr>
          <w:rFonts w:cs="Arial"/>
        </w:rPr>
        <w:t>tokenizaci</w:t>
      </w:r>
      <w:proofErr w:type="spellEnd"/>
      <w:r w:rsidRPr="001B577A">
        <w:rPr>
          <w:rFonts w:cs="Arial"/>
        </w:rPr>
        <w:t xml:space="preserve"> čísel karet osazený KORDIS defino</w:t>
      </w:r>
      <w:r w:rsidRPr="0018196C">
        <w:rPr>
          <w:rFonts w:cs="Arial"/>
        </w:rPr>
        <w:t>vaným klíčem. Tato čtečka i její SW a předání klíčů KORD</w:t>
      </w:r>
      <w:r>
        <w:rPr>
          <w:rFonts w:cs="Arial"/>
        </w:rPr>
        <w:t>I</w:t>
      </w:r>
      <w:r w:rsidRPr="0018196C">
        <w:rPr>
          <w:rFonts w:cs="Arial"/>
        </w:rPr>
        <w:t>S musí být v souladu s</w:t>
      </w:r>
      <w:r w:rsidRPr="00CD17BD">
        <w:rPr>
          <w:rFonts w:cs="Arial"/>
        </w:rPr>
        <w:t> bezpečnostními požadavky PCI DSS a dalšími obou karetních asociací. Současně musí umožňovat dálkové přehrání klíče k </w:t>
      </w:r>
      <w:proofErr w:type="spellStart"/>
      <w:r w:rsidRPr="00CD17BD">
        <w:rPr>
          <w:rFonts w:cs="Arial"/>
        </w:rPr>
        <w:t>tokenizačnímu</w:t>
      </w:r>
      <w:proofErr w:type="spellEnd"/>
      <w:r w:rsidRPr="00CD17BD">
        <w:rPr>
          <w:rFonts w:cs="Arial"/>
        </w:rPr>
        <w:t xml:space="preserve"> algoritmu či přidání dalšího klíče tak, aby bylo možné k jedné kartě generovat více tokenů;</w:t>
      </w:r>
    </w:p>
    <w:p w14:paraId="0A4747CA" w14:textId="77777777" w:rsidR="00930D1E" w:rsidRPr="00CF5616" w:rsidRDefault="00930D1E" w:rsidP="005870AD">
      <w:pPr>
        <w:numPr>
          <w:ilvl w:val="0"/>
          <w:numId w:val="1"/>
        </w:numPr>
        <w:rPr>
          <w:rFonts w:cs="Arial"/>
        </w:rPr>
      </w:pPr>
      <w:r w:rsidRPr="001865DB">
        <w:rPr>
          <w:rFonts w:cs="Arial"/>
        </w:rPr>
        <w:t>načtení</w:t>
      </w:r>
      <w:r w:rsidRPr="00CD17BD">
        <w:rPr>
          <w:rFonts w:cs="Arial"/>
        </w:rPr>
        <w:t xml:space="preserve"> </w:t>
      </w:r>
      <w:r w:rsidRPr="00CF5616">
        <w:rPr>
          <w:rFonts w:cs="Arial"/>
        </w:rPr>
        <w:t xml:space="preserve">UID karty čtečkou karet standardu </w:t>
      </w:r>
      <w:proofErr w:type="spellStart"/>
      <w:r w:rsidRPr="00CF5616">
        <w:rPr>
          <w:rFonts w:cs="Arial"/>
        </w:rPr>
        <w:t>Mifare</w:t>
      </w:r>
      <w:proofErr w:type="spellEnd"/>
      <w:r>
        <w:rPr>
          <w:rFonts w:cs="Arial"/>
        </w:rPr>
        <w:t xml:space="preserve"> jako identifikátoru cestujícího</w:t>
      </w:r>
      <w:r w:rsidRPr="00CF5616">
        <w:rPr>
          <w:rFonts w:cs="Arial"/>
        </w:rPr>
        <w:t xml:space="preserve">; </w:t>
      </w:r>
    </w:p>
    <w:p w14:paraId="6B99BE76" w14:textId="77777777" w:rsidR="00930D1E" w:rsidRPr="000C6671" w:rsidRDefault="00930D1E" w:rsidP="005870AD">
      <w:pPr>
        <w:numPr>
          <w:ilvl w:val="0"/>
          <w:numId w:val="1"/>
        </w:numPr>
        <w:rPr>
          <w:rFonts w:cs="Arial"/>
        </w:rPr>
      </w:pPr>
      <w:r w:rsidRPr="001865DB">
        <w:rPr>
          <w:rFonts w:cs="Arial"/>
        </w:rPr>
        <w:t>načtení</w:t>
      </w:r>
      <w:r w:rsidRPr="00CF5616">
        <w:rPr>
          <w:rFonts w:cs="Arial"/>
        </w:rPr>
        <w:t xml:space="preserve"> UID karty a dalších údajů </w:t>
      </w:r>
      <w:r w:rsidRPr="000C6671">
        <w:rPr>
          <w:rFonts w:cs="Arial"/>
        </w:rPr>
        <w:t>(zejména tokenu cestujícího) NFC čtečkou;</w:t>
      </w:r>
    </w:p>
    <w:p w14:paraId="042CA9E9" w14:textId="77777777" w:rsidR="00930D1E" w:rsidRPr="00D25DE9" w:rsidRDefault="00930D1E" w:rsidP="005870AD">
      <w:pPr>
        <w:numPr>
          <w:ilvl w:val="0"/>
          <w:numId w:val="1"/>
        </w:numPr>
        <w:rPr>
          <w:rFonts w:cs="Arial"/>
        </w:rPr>
      </w:pPr>
      <w:r w:rsidRPr="001865DB">
        <w:rPr>
          <w:rFonts w:cs="Arial"/>
        </w:rPr>
        <w:t>načtení</w:t>
      </w:r>
      <w:r w:rsidRPr="000C6671">
        <w:rPr>
          <w:rFonts w:cs="Arial"/>
        </w:rPr>
        <w:t xml:space="preserve"> token</w:t>
      </w:r>
      <w:r>
        <w:rPr>
          <w:rFonts w:cs="Arial"/>
        </w:rPr>
        <w:t>u</w:t>
      </w:r>
      <w:r w:rsidRPr="000C6671">
        <w:rPr>
          <w:rFonts w:cs="Arial"/>
        </w:rPr>
        <w:t xml:space="preserve"> cestujícího z </w:t>
      </w:r>
      <w:proofErr w:type="gramStart"/>
      <w:r w:rsidRPr="00D25DE9">
        <w:rPr>
          <w:rFonts w:cs="Arial"/>
        </w:rPr>
        <w:t>2D</w:t>
      </w:r>
      <w:proofErr w:type="gramEnd"/>
      <w:r w:rsidRPr="00D25DE9">
        <w:rPr>
          <w:rFonts w:cs="Arial"/>
        </w:rPr>
        <w:t xml:space="preserve"> kód</w:t>
      </w:r>
      <w:r>
        <w:rPr>
          <w:rFonts w:cs="Arial"/>
        </w:rPr>
        <w:t>u s možností vypnutí této funkce;</w:t>
      </w:r>
    </w:p>
    <w:p w14:paraId="407EF8A1" w14:textId="77777777" w:rsidR="00930D1E" w:rsidRPr="0070497C" w:rsidRDefault="00930D1E" w:rsidP="005870AD">
      <w:pPr>
        <w:numPr>
          <w:ilvl w:val="0"/>
          <w:numId w:val="1"/>
        </w:numPr>
        <w:rPr>
          <w:rFonts w:cs="Arial"/>
        </w:rPr>
      </w:pPr>
      <w:r w:rsidRPr="00D25DE9">
        <w:rPr>
          <w:rFonts w:cs="Arial"/>
        </w:rPr>
        <w:t>na základě údajů ze čteček vyhledat v paměti údaje o platných jí</w:t>
      </w:r>
      <w:r w:rsidRPr="009561B8">
        <w:rPr>
          <w:rFonts w:cs="Arial"/>
        </w:rPr>
        <w:t>zdenkách cestujícího, zobrazit jeho barevnou fotografii a osobní údaje, automati</w:t>
      </w:r>
      <w:r w:rsidRPr="0070497C">
        <w:rPr>
          <w:rFonts w:cs="Arial"/>
        </w:rPr>
        <w:t xml:space="preserve">cky vyhodnotit platnost jízdních dokladů; </w:t>
      </w:r>
      <w:r>
        <w:rPr>
          <w:rFonts w:cs="Arial"/>
        </w:rPr>
        <w:t>pokud nebude jízdní doklad nalezen v paměti, bude po manuálním potvrzení provedeno on-line ověření v DZC;</w:t>
      </w:r>
    </w:p>
    <w:p w14:paraId="6215200A" w14:textId="77777777" w:rsidR="00930D1E" w:rsidRPr="007E1D26" w:rsidRDefault="00930D1E" w:rsidP="005870AD">
      <w:pPr>
        <w:numPr>
          <w:ilvl w:val="0"/>
          <w:numId w:val="1"/>
        </w:numPr>
        <w:rPr>
          <w:rFonts w:cs="Arial"/>
        </w:rPr>
      </w:pPr>
      <w:r w:rsidRPr="0070497C">
        <w:rPr>
          <w:rFonts w:cs="Arial"/>
        </w:rPr>
        <w:t xml:space="preserve">předávat data o výsledcích kontroly </w:t>
      </w:r>
      <w:r>
        <w:rPr>
          <w:rFonts w:cs="Arial"/>
        </w:rPr>
        <w:t xml:space="preserve">pro každý token </w:t>
      </w:r>
      <w:r w:rsidRPr="0070497C">
        <w:rPr>
          <w:rFonts w:cs="Arial"/>
        </w:rPr>
        <w:t>a o GPS poloze pracovníka při kontrole do DZC samostatně za každého pracovníka</w:t>
      </w:r>
      <w:r w:rsidRPr="00A5611B">
        <w:rPr>
          <w:rFonts w:cs="Arial"/>
        </w:rPr>
        <w:t>;</w:t>
      </w:r>
    </w:p>
    <w:p w14:paraId="5F7AFA85" w14:textId="77777777" w:rsidR="00930D1E" w:rsidRDefault="00930D1E" w:rsidP="005870AD">
      <w:pPr>
        <w:numPr>
          <w:ilvl w:val="0"/>
          <w:numId w:val="1"/>
        </w:numPr>
        <w:rPr>
          <w:rFonts w:cs="Arial"/>
        </w:rPr>
      </w:pPr>
      <w:r w:rsidRPr="007E1D26">
        <w:rPr>
          <w:rFonts w:cs="Arial"/>
        </w:rPr>
        <w:t xml:space="preserve">uhradit platbu za jízdné a </w:t>
      </w:r>
      <w:r>
        <w:rPr>
          <w:rFonts w:cs="Arial"/>
        </w:rPr>
        <w:t>přirážku k jízdnému</w:t>
      </w:r>
      <w:r w:rsidRPr="007E1D26">
        <w:rPr>
          <w:rFonts w:cs="Arial"/>
        </w:rPr>
        <w:t xml:space="preserve"> bankovní kartou standardu VISA a Mastercard;</w:t>
      </w:r>
    </w:p>
    <w:p w14:paraId="0BE9A6D2" w14:textId="77777777" w:rsidR="00930D1E" w:rsidRPr="00B6635D" w:rsidRDefault="00930D1E" w:rsidP="005870AD">
      <w:pPr>
        <w:numPr>
          <w:ilvl w:val="0"/>
          <w:numId w:val="1"/>
        </w:numPr>
        <w:rPr>
          <w:rFonts w:cs="Arial"/>
        </w:rPr>
      </w:pPr>
      <w:r>
        <w:rPr>
          <w:rFonts w:cs="Arial"/>
        </w:rPr>
        <w:t xml:space="preserve">uhradit platbu za jízdné a přirážku k jízdnému pro příslušné UID karty se zůstatkem evidovaným centrálně v DZC a dobít tuto elektronickou peněženku; </w:t>
      </w:r>
    </w:p>
    <w:p w14:paraId="1DB18C59" w14:textId="77777777" w:rsidR="00930D1E" w:rsidRPr="00AC7179" w:rsidRDefault="00930D1E" w:rsidP="005870AD">
      <w:pPr>
        <w:numPr>
          <w:ilvl w:val="0"/>
          <w:numId w:val="1"/>
        </w:numPr>
        <w:rPr>
          <w:rFonts w:cs="Arial"/>
        </w:rPr>
      </w:pPr>
      <w:r w:rsidRPr="00DA4111">
        <w:rPr>
          <w:rFonts w:cs="Arial"/>
        </w:rPr>
        <w:t xml:space="preserve">vyhledání spojení všemi druhy dopravy </w:t>
      </w:r>
      <w:r w:rsidRPr="007938A7">
        <w:rPr>
          <w:rFonts w:cs="Arial"/>
        </w:rPr>
        <w:t>v IDS JMK</w:t>
      </w:r>
      <w:r w:rsidRPr="0093419D">
        <w:rPr>
          <w:rFonts w:cs="Arial"/>
        </w:rPr>
        <w:t xml:space="preserve"> a v </w:t>
      </w:r>
      <w:r w:rsidRPr="00AC7179">
        <w:rPr>
          <w:rFonts w:cs="Arial"/>
        </w:rPr>
        <w:t>ČR, tisk vyhledaného spojení;</w:t>
      </w:r>
    </w:p>
    <w:p w14:paraId="3F6205CD" w14:textId="77777777" w:rsidR="00930D1E" w:rsidRPr="00AC7179" w:rsidRDefault="00930D1E" w:rsidP="005870AD">
      <w:pPr>
        <w:numPr>
          <w:ilvl w:val="0"/>
          <w:numId w:val="1"/>
        </w:numPr>
        <w:rPr>
          <w:rFonts w:cs="Arial"/>
        </w:rPr>
      </w:pPr>
      <w:r w:rsidRPr="00AC7179">
        <w:rPr>
          <w:rFonts w:cs="Arial"/>
        </w:rPr>
        <w:t>tisk potvrzení o zpoždění;</w:t>
      </w:r>
    </w:p>
    <w:p w14:paraId="2E8570A6" w14:textId="77777777" w:rsidR="00930D1E" w:rsidRPr="00B6635D" w:rsidRDefault="00930D1E" w:rsidP="005870AD">
      <w:pPr>
        <w:numPr>
          <w:ilvl w:val="0"/>
          <w:numId w:val="1"/>
        </w:numPr>
        <w:rPr>
          <w:rFonts w:cs="Arial"/>
        </w:rPr>
      </w:pPr>
      <w:r w:rsidRPr="00AC7179">
        <w:rPr>
          <w:rFonts w:cs="Arial"/>
        </w:rPr>
        <w:t xml:space="preserve">tisk </w:t>
      </w:r>
      <w:r>
        <w:rPr>
          <w:rFonts w:cs="Arial"/>
        </w:rPr>
        <w:t>vratky;</w:t>
      </w:r>
    </w:p>
    <w:p w14:paraId="2C87373A" w14:textId="77777777" w:rsidR="00930D1E" w:rsidRPr="00AC7179" w:rsidRDefault="00930D1E" w:rsidP="005870AD">
      <w:pPr>
        <w:numPr>
          <w:ilvl w:val="0"/>
          <w:numId w:val="1"/>
        </w:numPr>
        <w:rPr>
          <w:rFonts w:cs="Arial"/>
        </w:rPr>
      </w:pPr>
      <w:r>
        <w:rPr>
          <w:rFonts w:cs="Arial"/>
        </w:rPr>
        <w:t xml:space="preserve">otevřenost systému kontrolního zařízení, aby bylo </w:t>
      </w:r>
      <w:r w:rsidRPr="00DA4111">
        <w:rPr>
          <w:rFonts w:cs="Arial"/>
        </w:rPr>
        <w:t>možn</w:t>
      </w:r>
      <w:r>
        <w:rPr>
          <w:rFonts w:cs="Arial"/>
        </w:rPr>
        <w:t>é</w:t>
      </w:r>
      <w:r w:rsidRPr="00DA4111">
        <w:rPr>
          <w:rFonts w:cs="Arial"/>
        </w:rPr>
        <w:t xml:space="preserve"> </w:t>
      </w:r>
      <w:r>
        <w:rPr>
          <w:rFonts w:cs="Arial"/>
        </w:rPr>
        <w:t xml:space="preserve">instalovat </w:t>
      </w:r>
      <w:r w:rsidRPr="00DA4111">
        <w:rPr>
          <w:rFonts w:cs="Arial"/>
        </w:rPr>
        <w:t>další kontrolní</w:t>
      </w:r>
      <w:r w:rsidRPr="0093419D">
        <w:rPr>
          <w:rFonts w:cs="Arial"/>
        </w:rPr>
        <w:t xml:space="preserve"> aplikac</w:t>
      </w:r>
      <w:r>
        <w:rPr>
          <w:rFonts w:cs="Arial"/>
        </w:rPr>
        <w:t xml:space="preserve">e vyvinuté pro danou platformu a zařízení; </w:t>
      </w:r>
    </w:p>
    <w:p w14:paraId="5A5E7041" w14:textId="77777777" w:rsidR="00930D1E" w:rsidRPr="00AC7179" w:rsidRDefault="00930D1E" w:rsidP="005870AD">
      <w:pPr>
        <w:numPr>
          <w:ilvl w:val="0"/>
          <w:numId w:val="1"/>
        </w:numPr>
        <w:rPr>
          <w:rFonts w:cs="Arial"/>
        </w:rPr>
      </w:pPr>
      <w:r w:rsidRPr="00AC7179">
        <w:rPr>
          <w:rFonts w:cs="Arial"/>
        </w:rPr>
        <w:lastRenderedPageBreak/>
        <w:t xml:space="preserve">musí umožňovat více variant </w:t>
      </w:r>
      <w:proofErr w:type="spellStart"/>
      <w:r w:rsidRPr="00AC7179">
        <w:rPr>
          <w:rFonts w:cs="Arial"/>
        </w:rPr>
        <w:t>tokenizace</w:t>
      </w:r>
      <w:proofErr w:type="spellEnd"/>
      <w:r w:rsidRPr="00AC7179">
        <w:rPr>
          <w:rFonts w:cs="Arial"/>
        </w:rPr>
        <w:t xml:space="preserve"> a automatické prohledávání databáze dle tokenů;</w:t>
      </w:r>
    </w:p>
    <w:p w14:paraId="740552B0" w14:textId="77777777" w:rsidR="00930D1E" w:rsidRDefault="00930D1E" w:rsidP="005870AD">
      <w:pPr>
        <w:numPr>
          <w:ilvl w:val="0"/>
          <w:numId w:val="1"/>
        </w:numPr>
        <w:rPr>
          <w:rFonts w:cs="Arial"/>
        </w:rPr>
      </w:pPr>
      <w:r w:rsidRPr="00AC7179">
        <w:rPr>
          <w:rFonts w:cs="Arial"/>
        </w:rPr>
        <w:t xml:space="preserve">musí umožňovat rozšíření o </w:t>
      </w:r>
      <w:r>
        <w:rPr>
          <w:rFonts w:cs="Arial"/>
        </w:rPr>
        <w:t>Jiné</w:t>
      </w:r>
      <w:r w:rsidRPr="00AC7179">
        <w:rPr>
          <w:rFonts w:cs="Arial"/>
        </w:rPr>
        <w:t xml:space="preserve"> tarify</w:t>
      </w:r>
      <w:r>
        <w:rPr>
          <w:rFonts w:cs="Arial"/>
        </w:rPr>
        <w:t>;</w:t>
      </w:r>
    </w:p>
    <w:p w14:paraId="0B422B6B" w14:textId="70F7FB49" w:rsidR="00930D1E" w:rsidRDefault="00930D1E" w:rsidP="005870AD">
      <w:pPr>
        <w:numPr>
          <w:ilvl w:val="0"/>
          <w:numId w:val="1"/>
        </w:numPr>
        <w:rPr>
          <w:rFonts w:cs="Arial"/>
        </w:rPr>
      </w:pPr>
      <w:r>
        <w:rPr>
          <w:rFonts w:cs="Arial"/>
        </w:rPr>
        <w:t xml:space="preserve">elektronickou jízdenku IDS JMK přiřazenou k bankovní kartě prostřednictvím tokenu nebo </w:t>
      </w:r>
      <w:proofErr w:type="spellStart"/>
      <w:r>
        <w:rPr>
          <w:rFonts w:cs="Arial"/>
        </w:rPr>
        <w:t>Mifare</w:t>
      </w:r>
      <w:proofErr w:type="spellEnd"/>
      <w:r>
        <w:rPr>
          <w:rFonts w:cs="Arial"/>
        </w:rPr>
        <w:t xml:space="preserve"> či obdobnému čipu prostřednictvím UID kódu včetně fotografie a dalších údajů o cestujícím musí být zařízení schopno zobrazit být do </w:t>
      </w:r>
      <w:r w:rsidR="00A612A9">
        <w:rPr>
          <w:rFonts w:cs="Arial"/>
        </w:rPr>
        <w:t xml:space="preserve">2 </w:t>
      </w:r>
      <w:r>
        <w:rPr>
          <w:rFonts w:cs="Arial"/>
        </w:rPr>
        <w:t>sekund od přiložení karty / čipu ke čtečce;</w:t>
      </w:r>
    </w:p>
    <w:p w14:paraId="0488568E" w14:textId="77777777" w:rsidR="00930D1E" w:rsidRPr="00B34211" w:rsidRDefault="00930D1E" w:rsidP="005870AD">
      <w:pPr>
        <w:numPr>
          <w:ilvl w:val="0"/>
          <w:numId w:val="1"/>
        </w:numPr>
        <w:rPr>
          <w:rFonts w:cs="Arial"/>
        </w:rPr>
      </w:pPr>
      <w:r>
        <w:rPr>
          <w:rFonts w:cs="Arial"/>
        </w:rPr>
        <w:t xml:space="preserve">pro načtení </w:t>
      </w:r>
      <w:r w:rsidRPr="00D158CE">
        <w:rPr>
          <w:rFonts w:cs="Arial"/>
        </w:rPr>
        <w:t xml:space="preserve">fyzické karty, karty v mobilním zařízení prostřednictvím NFC nebo UID čipu </w:t>
      </w:r>
      <w:r>
        <w:rPr>
          <w:rFonts w:cs="Arial"/>
        </w:rPr>
        <w:t xml:space="preserve">musí </w:t>
      </w:r>
      <w:r w:rsidRPr="00B34211">
        <w:rPr>
          <w:rFonts w:cs="Arial"/>
        </w:rPr>
        <w:t>postačovat jejich umístění na vzdálenost 2 cm od terminálu;</w:t>
      </w:r>
    </w:p>
    <w:p w14:paraId="7D6D3F47" w14:textId="77777777" w:rsidR="00930D1E" w:rsidRPr="00B34211" w:rsidRDefault="00930D1E" w:rsidP="005870AD">
      <w:pPr>
        <w:numPr>
          <w:ilvl w:val="0"/>
          <w:numId w:val="1"/>
        </w:numPr>
        <w:rPr>
          <w:rFonts w:cs="Arial"/>
        </w:rPr>
      </w:pPr>
      <w:r w:rsidRPr="00B34211">
        <w:rPr>
          <w:rFonts w:cs="Arial"/>
        </w:rPr>
        <w:t>načítání údajů potřebných ke kontrole musí být možné bez ohledu na přítomnost dalších aplikací v mobilním telefonu využitém pro NFC předání tokenu či UID karty;</w:t>
      </w:r>
    </w:p>
    <w:p w14:paraId="632181C0" w14:textId="77777777" w:rsidR="00930D1E" w:rsidRPr="00B34211" w:rsidRDefault="00930D1E" w:rsidP="005870AD">
      <w:pPr>
        <w:numPr>
          <w:ilvl w:val="0"/>
          <w:numId w:val="1"/>
        </w:numPr>
        <w:rPr>
          <w:rFonts w:cs="Arial"/>
        </w:rPr>
      </w:pPr>
      <w:r w:rsidRPr="00B34211">
        <w:rPr>
          <w:rFonts w:cs="Arial"/>
        </w:rPr>
        <w:t xml:space="preserve">pro případ nenačtení kódu nosiče prostřednictvím čtečky musí zařízení umožnit ruční zadání kódu vystaveného k jízdence a jeho kontrolu vzhledem k interní databázi </w:t>
      </w:r>
      <w:r>
        <w:rPr>
          <w:rFonts w:cs="Arial"/>
        </w:rPr>
        <w:t>stejně jako</w:t>
      </w:r>
      <w:r w:rsidRPr="00B34211">
        <w:rPr>
          <w:rFonts w:cs="Arial"/>
        </w:rPr>
        <w:t xml:space="preserve"> on-line kontrolu napojením na DZC či jiná definovaná rozhraní;</w:t>
      </w:r>
    </w:p>
    <w:p w14:paraId="177B7F70" w14:textId="77777777" w:rsidR="00930D1E" w:rsidRPr="00CB04A8" w:rsidRDefault="00930D1E" w:rsidP="005870AD">
      <w:pPr>
        <w:numPr>
          <w:ilvl w:val="0"/>
          <w:numId w:val="1"/>
        </w:numPr>
        <w:rPr>
          <w:rFonts w:cs="Arial"/>
        </w:rPr>
      </w:pPr>
      <w:r w:rsidRPr="00B34211">
        <w:rPr>
          <w:rFonts w:cs="Arial"/>
        </w:rPr>
        <w:t xml:space="preserve">zařízení musí umožnit paralelní kontrolu jízdního dokladu z více databází – tzn. k jednomu nosiči může </w:t>
      </w:r>
      <w:r w:rsidRPr="00CB04A8">
        <w:rPr>
          <w:rFonts w:cs="Arial"/>
        </w:rPr>
        <w:t>být vygenerováno více tokenů dle dopravního systému a zařízení zobrazí současně všechny jízdní doklady k němu přiřazené ve více systémech;</w:t>
      </w:r>
    </w:p>
    <w:p w14:paraId="77D4B99C" w14:textId="2F07D1B0" w:rsidR="00930D1E" w:rsidRPr="00CB04A8" w:rsidRDefault="00930D1E" w:rsidP="005870AD">
      <w:pPr>
        <w:numPr>
          <w:ilvl w:val="0"/>
          <w:numId w:val="1"/>
        </w:numPr>
        <w:rPr>
          <w:rFonts w:cs="Arial"/>
        </w:rPr>
      </w:pPr>
      <w:bookmarkStart w:id="439" w:name="_Hlk116634179"/>
      <w:r w:rsidRPr="00CB04A8">
        <w:t xml:space="preserve">Dopravce je na výzvu </w:t>
      </w:r>
      <w:r w:rsidR="00CB04A8">
        <w:t>KORDIS</w:t>
      </w:r>
      <w:r w:rsidR="00CB04A8" w:rsidRPr="00CB04A8">
        <w:t xml:space="preserve"> </w:t>
      </w:r>
      <w:r w:rsidRPr="00CB04A8">
        <w:t xml:space="preserve">do 1 roku povinen zařízení upravit tak, aby byly informace o prodaných jízdních dokladech předávány on-line do DZC (pokud bude dostupný signál) a platba proběhla prostřednictvím systémů KORDIS; </w:t>
      </w:r>
    </w:p>
    <w:p w14:paraId="5651EEFA" w14:textId="7A6A5B9B" w:rsidR="00CD5BC7" w:rsidRPr="00CB04A8" w:rsidRDefault="00CD5BC7" w:rsidP="005870AD">
      <w:pPr>
        <w:numPr>
          <w:ilvl w:val="0"/>
          <w:numId w:val="1"/>
        </w:numPr>
        <w:rPr>
          <w:rFonts w:cs="Arial"/>
        </w:rPr>
      </w:pPr>
      <w:r w:rsidRPr="00CB04A8">
        <w:t xml:space="preserve">Dopravce je na výzvu </w:t>
      </w:r>
      <w:r w:rsidR="00CB04A8">
        <w:t>KORDIS</w:t>
      </w:r>
      <w:r w:rsidR="00CB04A8" w:rsidRPr="00CB04A8">
        <w:t xml:space="preserve"> </w:t>
      </w:r>
      <w:r w:rsidRPr="00CB04A8">
        <w:t xml:space="preserve">do 1 roku povinen zařízení upravit tak, aby splňovalo aktuální požadavky </w:t>
      </w:r>
      <w:r w:rsidR="00CB04A8">
        <w:t>KORDIS</w:t>
      </w:r>
      <w:r w:rsidR="00CB04A8" w:rsidRPr="00CB04A8">
        <w:t xml:space="preserve"> </w:t>
      </w:r>
      <w:r w:rsidRPr="00CB04A8">
        <w:t xml:space="preserve">na provádění přepravní kontroly a prodeje jízdních dokladů (např. přebírání, odesílání a zobrazování dalších dat z DZC apod.); </w:t>
      </w:r>
    </w:p>
    <w:bookmarkEnd w:id="439"/>
    <w:p w14:paraId="36E19247" w14:textId="74701395" w:rsidR="00930D1E" w:rsidRPr="00B34211" w:rsidRDefault="00930D1E" w:rsidP="005870AD">
      <w:pPr>
        <w:numPr>
          <w:ilvl w:val="0"/>
          <w:numId w:val="1"/>
        </w:numPr>
        <w:rPr>
          <w:rFonts w:cs="Arial"/>
        </w:rPr>
      </w:pPr>
      <w:r w:rsidRPr="00CB04A8">
        <w:rPr>
          <w:rFonts w:cs="Arial"/>
        </w:rPr>
        <w:t xml:space="preserve">přesné grafické řešení, </w:t>
      </w:r>
      <w:proofErr w:type="spellStart"/>
      <w:r w:rsidRPr="00CB04A8">
        <w:rPr>
          <w:rFonts w:cs="Arial"/>
        </w:rPr>
        <w:t>workflow</w:t>
      </w:r>
      <w:proofErr w:type="spellEnd"/>
      <w:r w:rsidRPr="00CB04A8">
        <w:rPr>
          <w:rFonts w:cs="Arial"/>
        </w:rPr>
        <w:t xml:space="preserve"> a front-office zařízení pro prodej a čtení jízdních dokladů IDS JMK a jejich zobrazení personálu</w:t>
      </w:r>
      <w:r w:rsidRPr="00B34211">
        <w:rPr>
          <w:rFonts w:cs="Arial"/>
        </w:rPr>
        <w:t xml:space="preserve"> </w:t>
      </w:r>
      <w:r w:rsidR="00A612A9">
        <w:rPr>
          <w:rFonts w:cs="Arial"/>
        </w:rPr>
        <w:t xml:space="preserve">bude provedeno po </w:t>
      </w:r>
      <w:r w:rsidR="00A612A9" w:rsidRPr="00A612A9">
        <w:rPr>
          <w:rFonts w:cs="Arial"/>
        </w:rPr>
        <w:t xml:space="preserve">předchozí konzultaci </w:t>
      </w:r>
      <w:r w:rsidR="00A612A9">
        <w:rPr>
          <w:rFonts w:cs="Arial"/>
        </w:rPr>
        <w:t xml:space="preserve">s </w:t>
      </w:r>
      <w:r w:rsidR="00A612A9" w:rsidRPr="00A612A9">
        <w:rPr>
          <w:rFonts w:cs="Arial"/>
        </w:rPr>
        <w:t>KORDIS</w:t>
      </w:r>
      <w:r w:rsidRPr="00B34211">
        <w:rPr>
          <w:rFonts w:cs="Arial"/>
        </w:rPr>
        <w:t>. Dodavatel zařízení je povinen přesné řešení s KORDIS konzultovat.</w:t>
      </w:r>
    </w:p>
    <w:p w14:paraId="06B58A55" w14:textId="64FAA59D" w:rsidR="00930D1E" w:rsidRPr="00B34211" w:rsidRDefault="00722B4D" w:rsidP="00930D1E">
      <w:r>
        <w:t>Dopravce je povinen zajistit na vlastní náklady prodejní aplikaci kontrolního zařízení ve stavu funkčnosti k okamžiku uzavření Smlouvy o veřejných službách a dále veškerý potřebný upgrade a údržbu HW a SW pro provoz výše uvedeného zařízení.</w:t>
      </w:r>
    </w:p>
    <w:p w14:paraId="7D438921" w14:textId="380C140D" w:rsidR="00930D1E" w:rsidRDefault="00930D1E" w:rsidP="00930D1E">
      <w:r w:rsidRPr="00B34211">
        <w:t>Dopravce je při přípravě řešení kontrolního</w:t>
      </w:r>
      <w:r w:rsidRPr="00DA4111">
        <w:t xml:space="preserve"> </w:t>
      </w:r>
      <w:r w:rsidRPr="007E1D26">
        <w:t xml:space="preserve">a prodejního </w:t>
      </w:r>
      <w:r w:rsidRPr="00B6635D">
        <w:t>zařízení povinen konzultovat řešení s KORDIS</w:t>
      </w:r>
      <w:r>
        <w:t xml:space="preserve">. </w:t>
      </w:r>
    </w:p>
    <w:p w14:paraId="7FF95777" w14:textId="645BD11C" w:rsidR="00F6763D" w:rsidRDefault="00930D1E" w:rsidP="00930D1E">
      <w:r>
        <w:t>Pro účely testování správnosti prodeje a kontroly jízdních dokladů je Dopravce povinen bezúplatně zapůjčit KORDIS 2 ks pracovníky Dopravce aktuálně využívaného prodejního a kontrolního zařízení včetně kompletního SW vybavení a jeho aktualizací</w:t>
      </w:r>
      <w:r w:rsidR="009E4DE6">
        <w:t xml:space="preserve"> v režimu zácvik</w:t>
      </w:r>
      <w:r>
        <w:t xml:space="preserve">. </w:t>
      </w:r>
    </w:p>
    <w:p w14:paraId="07FB6130" w14:textId="02277AC3" w:rsidR="00930D1E" w:rsidRDefault="00930D1E" w:rsidP="001B20AF">
      <w:pPr>
        <w:pStyle w:val="Nadpis2"/>
      </w:pPr>
      <w:bookmarkStart w:id="440" w:name="_Toc150336813"/>
      <w:bookmarkStart w:id="441" w:name="_Toc151011858"/>
      <w:bookmarkStart w:id="442" w:name="_Toc151012218"/>
      <w:bookmarkStart w:id="443" w:name="_Toc208474205"/>
      <w:bookmarkEnd w:id="440"/>
      <w:bookmarkEnd w:id="441"/>
      <w:bookmarkEnd w:id="442"/>
      <w:r>
        <w:t>Umožnění komisionářského prodeje</w:t>
      </w:r>
      <w:bookmarkEnd w:id="443"/>
    </w:p>
    <w:p w14:paraId="51CC3060" w14:textId="76E2471A" w:rsidR="00930D1E" w:rsidRDefault="00930D1E" w:rsidP="00930D1E">
      <w:pPr>
        <w:rPr>
          <w:lang w:eastAsia="x-none"/>
        </w:rPr>
      </w:pPr>
      <w:r>
        <w:rPr>
          <w:lang w:eastAsia="x-none"/>
        </w:rPr>
        <w:t>Dopravce je povinen umožnit prodej jízdních dokladů společností KORDIS případně dalším subjektem pověřeným Objednatelem, kteří budou vystupovat jako komisionáři</w:t>
      </w:r>
      <w:r w:rsidR="00785F0A">
        <w:rPr>
          <w:lang w:eastAsia="x-none"/>
        </w:rPr>
        <w:t>,</w:t>
      </w:r>
      <w:r>
        <w:rPr>
          <w:lang w:eastAsia="x-none"/>
        </w:rPr>
        <w:t xml:space="preserve"> a za tím účelem s těmito subjekty </w:t>
      </w:r>
      <w:r w:rsidR="00785F0A">
        <w:rPr>
          <w:lang w:eastAsia="x-none"/>
        </w:rPr>
        <w:t xml:space="preserve">mít uzavřenu </w:t>
      </w:r>
      <w:r>
        <w:rPr>
          <w:lang w:eastAsia="x-none"/>
        </w:rPr>
        <w:t xml:space="preserve">příslušnou smlouvu. </w:t>
      </w:r>
    </w:p>
    <w:p w14:paraId="0E4F290D" w14:textId="15238680" w:rsidR="008C00F1" w:rsidRPr="00B51FBE" w:rsidRDefault="008C00F1" w:rsidP="00930D1E">
      <w:pPr>
        <w:rPr>
          <w:lang w:eastAsia="x-none"/>
        </w:rPr>
      </w:pPr>
      <w:r>
        <w:rPr>
          <w:lang w:eastAsia="x-none"/>
        </w:rPr>
        <w:t xml:space="preserve">Pokud je pro zajištění komisionářského prodeje zapotřebí SAM modul nebo souhlas s předáním šifrovacích klíčů dodavateli, je Dopravce povinen potřebné SAM moduly bezúplatně zapůjčit případně udělit souhlas s využitím klíčů společností KORDIS. </w:t>
      </w:r>
    </w:p>
    <w:p w14:paraId="2168A6B9" w14:textId="77777777" w:rsidR="00930D1E" w:rsidRDefault="00930D1E" w:rsidP="00930D1E">
      <w:r>
        <w:t xml:space="preserve"> </w:t>
      </w:r>
    </w:p>
    <w:p w14:paraId="46D0C480" w14:textId="77777777" w:rsidR="00930D1E" w:rsidRDefault="00930D1E" w:rsidP="00930D1E">
      <w:pPr>
        <w:widowControl/>
        <w:spacing w:before="0" w:after="0"/>
        <w:jc w:val="left"/>
      </w:pPr>
      <w:r>
        <w:br w:type="page"/>
      </w:r>
    </w:p>
    <w:p w14:paraId="520F2C4E" w14:textId="430B2EDD" w:rsidR="00930D1E" w:rsidRDefault="00930D1E" w:rsidP="00930D1E">
      <w:pPr>
        <w:pStyle w:val="Nadpis1"/>
      </w:pPr>
      <w:bookmarkStart w:id="444" w:name="_Toc208474206"/>
      <w:r>
        <w:lastRenderedPageBreak/>
        <w:t>standard vlakového doprovodu a daLších pracovníků dopravce</w:t>
      </w:r>
      <w:bookmarkEnd w:id="444"/>
    </w:p>
    <w:p w14:paraId="2B2382F4" w14:textId="08743481" w:rsidR="00930D1E" w:rsidRPr="00E67BD1" w:rsidRDefault="00930D1E" w:rsidP="001B20AF">
      <w:pPr>
        <w:pStyle w:val="Nadpis2"/>
      </w:pPr>
      <w:bookmarkStart w:id="445" w:name="_Toc208474207"/>
      <w:r w:rsidRPr="00E67BD1">
        <w:t>Vlakový doprovod</w:t>
      </w:r>
      <w:bookmarkEnd w:id="445"/>
    </w:p>
    <w:p w14:paraId="24346C00" w14:textId="77777777" w:rsidR="00930D1E" w:rsidRPr="00E67BD1" w:rsidRDefault="00930D1E" w:rsidP="00E67BD1">
      <w:pPr>
        <w:rPr>
          <w:lang w:eastAsia="x-none"/>
        </w:rPr>
      </w:pPr>
      <w:r w:rsidRPr="00E67BD1">
        <w:rPr>
          <w:lang w:eastAsia="x-none"/>
        </w:rPr>
        <w:t xml:space="preserve">Dopravce je povinen zajistit KORDIS on-line dostupný elektronický informační zdroj, ve kterém budou v každém okamžiku dostupné aktuální a plánované obraty Vlakového doprovodu a rozpis činností v jednotlivých směnách.  </w:t>
      </w:r>
    </w:p>
    <w:p w14:paraId="0A200668" w14:textId="77777777" w:rsidR="00930D1E" w:rsidRPr="00E67BD1" w:rsidRDefault="00930D1E" w:rsidP="00E67BD1">
      <w:r w:rsidRPr="00E67BD1">
        <w:t xml:space="preserve">Dopravce je povinen zajistit elektronický informační zdroj, který bude KORDIS poskytovat v každém okamžiku aktuální seznam turnusů a telefonních čísel Vlakového doprovodu a strojvedoucích v daném okamžiku provozovaných Vlaků. Tento seznam musí být dostupný on-line pro </w:t>
      </w:r>
      <w:smartTag w:uri="urn:schemas-microsoft-com:office:smarttags" w:element="PersonName">
        <w:r w:rsidRPr="00E67BD1">
          <w:t>CED</w:t>
        </w:r>
      </w:smartTag>
      <w:r w:rsidRPr="00E67BD1">
        <w:t xml:space="preserve"> i DID pro případnou nouzovou komunikaci. </w:t>
      </w:r>
    </w:p>
    <w:p w14:paraId="58173984" w14:textId="476DBA3A" w:rsidR="00E67BD1" w:rsidRDefault="00E67BD1" w:rsidP="00E67BD1">
      <w:r w:rsidRPr="00E67BD1">
        <w:t>Dopravce je povinen vybavit Vlakový doprovod mobilním telefonem umožňujícím instalaci mobilní aplikace pro OS Android ve verzi 11 a vyšší, s paměťovou kartou nebo pamětí využitelnou pro služby IDS JMK o velikosti minimálně 16 GB a fotoaparátem o rozlišení minimálně 8 MB s hlasovým tarifem a datovým tarifem o FUP minimálně 3 GB a vybavit jej na vyzvání KORDIS do 3 měsíců jím dodanou mobilní aplikací včetně proškolení zaměstnanců.</w:t>
      </w:r>
      <w:r w:rsidRPr="00314C46">
        <w:t xml:space="preserve"> </w:t>
      </w:r>
    </w:p>
    <w:p w14:paraId="3AE53835" w14:textId="0989E60E" w:rsidR="00930D1E" w:rsidRDefault="00930D1E" w:rsidP="00930D1E">
      <w:r>
        <w:t xml:space="preserve">V případě potřeby je CED oprávněn přímo komunikovat s Vlakovým doprovodem (v případě, kdy není vlak obsazen Vlakovým doprovodem, se strojvedoucím) – a to v případech, kdy je třeba poskytnout </w:t>
      </w:r>
      <w:r w:rsidR="00ED70C1">
        <w:t>cestujícím,</w:t>
      </w:r>
      <w:r>
        <w:t xml:space="preserve"> popř. získat od cestujících informace (zejména pro zajištění přestupních vazeb). </w:t>
      </w:r>
    </w:p>
    <w:p w14:paraId="06AA1709" w14:textId="77777777" w:rsidR="00930D1E" w:rsidRDefault="00930D1E" w:rsidP="00930D1E">
      <w:r w:rsidRPr="00E01A44">
        <w:t xml:space="preserve">Telefonní hovory vedené mezi CED a Dopravcem jsou nahrávány a po dobu nejméně 1 měsíce archivovány na straně </w:t>
      </w:r>
      <w:smartTag w:uri="urn:schemas-microsoft-com:office:smarttags" w:element="PersonName">
        <w:r w:rsidRPr="00E01A44">
          <w:t>CED</w:t>
        </w:r>
      </w:smartTag>
      <w:r w:rsidRPr="00E01A44">
        <w:t xml:space="preserve">. O rozhodnutích </w:t>
      </w:r>
      <w:smartTag w:uri="urn:schemas-microsoft-com:office:smarttags" w:element="PersonName">
        <w:r w:rsidRPr="00E01A44">
          <w:t>CED</w:t>
        </w:r>
      </w:smartTag>
      <w:r w:rsidRPr="00E01A44">
        <w:t xml:space="preserve"> se vede evidence. Dopravce </w:t>
      </w:r>
      <w:r>
        <w:t xml:space="preserve">je povinen předat KORDIS </w:t>
      </w:r>
      <w:r w:rsidRPr="00E01A44">
        <w:t xml:space="preserve">do </w:t>
      </w:r>
      <w:r>
        <w:t xml:space="preserve">přílohy 1 TPSŽ </w:t>
      </w:r>
      <w:r w:rsidRPr="00E01A44">
        <w:t>telefonní čísla kontaktních osob zodpovědných za řízení provozu</w:t>
      </w:r>
      <w:r>
        <w:t xml:space="preserve"> a tyto údaje v případě jakékoliv změny aktualizovat.</w:t>
      </w:r>
    </w:p>
    <w:p w14:paraId="46425636" w14:textId="77777777" w:rsidR="00930D1E" w:rsidRDefault="00930D1E" w:rsidP="00930D1E">
      <w:r>
        <w:t>Objednatel či KORDIS mají právo po předchozí konzultaci s Dopravcem nastavit oficiální pojmenování funkce Vlakového doprovodu. Dopravce je pak povinen ve spojitosti s Vlaky tento pojem používat. Předběžně se předpokládá využívat pojem "průvodčí“.</w:t>
      </w:r>
    </w:p>
    <w:p w14:paraId="79F23A51" w14:textId="2EFF0134" w:rsidR="00930D1E" w:rsidRDefault="00930D1E" w:rsidP="001B20AF">
      <w:pPr>
        <w:pStyle w:val="Nadpis2"/>
      </w:pPr>
      <w:bookmarkStart w:id="446" w:name="_Ref141630304"/>
      <w:bookmarkStart w:id="447" w:name="_Ref146089199"/>
      <w:bookmarkStart w:id="448" w:name="_Toc208474208"/>
      <w:r>
        <w:t>Povinnosti Vlakového doprovodu</w:t>
      </w:r>
      <w:bookmarkEnd w:id="446"/>
      <w:bookmarkEnd w:id="447"/>
      <w:bookmarkEnd w:id="448"/>
    </w:p>
    <w:p w14:paraId="1E21AD6B" w14:textId="242B4308" w:rsidR="00BE2F2F" w:rsidRDefault="00BE2F2F" w:rsidP="00BE2F2F">
      <w:pPr>
        <w:rPr>
          <w:lang w:eastAsia="x-none"/>
        </w:rPr>
      </w:pPr>
      <w:r w:rsidRPr="00BE2F2F">
        <w:rPr>
          <w:lang w:eastAsia="x-none"/>
        </w:rPr>
        <w:t>KORDIS je oprávněn (ve spolupráci s Objed</w:t>
      </w:r>
      <w:r>
        <w:rPr>
          <w:lang w:eastAsia="x-none"/>
        </w:rPr>
        <w:t>n</w:t>
      </w:r>
      <w:r w:rsidRPr="00BE2F2F">
        <w:rPr>
          <w:lang w:eastAsia="x-none"/>
        </w:rPr>
        <w:t>atelem a Dopravcem) zpracovat a nastavit</w:t>
      </w:r>
      <w:r>
        <w:rPr>
          <w:lang w:eastAsia="x-none"/>
        </w:rPr>
        <w:t xml:space="preserve"> Závazné pokyny pro Vlakový doprovod (dále jen ZPVD), který definuje zejména jeho činnosti a povinnosti. Dopravce je povinen prokazatelně Vlakový doprovod s tímto dokumentem seznámit a zajistit jeho dodržování.</w:t>
      </w:r>
    </w:p>
    <w:p w14:paraId="64A6DE28" w14:textId="5522294B" w:rsidR="00930D1E" w:rsidRDefault="00BE2F2F" w:rsidP="00930D1E">
      <w:pPr>
        <w:rPr>
          <w:lang w:eastAsia="x-none"/>
        </w:rPr>
      </w:pPr>
      <w:r>
        <w:rPr>
          <w:lang w:eastAsia="x-none"/>
        </w:rPr>
        <w:t xml:space="preserve">Není-li v ZPVD stanoveno jinak, </w:t>
      </w:r>
      <w:r w:rsidR="00930D1E">
        <w:rPr>
          <w:lang w:eastAsia="x-none"/>
        </w:rPr>
        <w:t>Vlakový doprovod má povinnost po celou dobu jízdy vlaku včetně pobytu ve stanici zabezpečovat zejména následující činnosti (řazeno dle pořadí důležitosti):</w:t>
      </w:r>
    </w:p>
    <w:p w14:paraId="70A5869C" w14:textId="040A9782" w:rsidR="00930D1E" w:rsidRDefault="00930D1E" w:rsidP="005870AD">
      <w:pPr>
        <w:numPr>
          <w:ilvl w:val="0"/>
          <w:numId w:val="6"/>
        </w:numPr>
        <w:rPr>
          <w:lang w:eastAsia="x-none"/>
        </w:rPr>
      </w:pPr>
      <w:r>
        <w:rPr>
          <w:lang w:eastAsia="x-none"/>
        </w:rPr>
        <w:t>provádění přepravní kontroly a odbavení cestujících;</w:t>
      </w:r>
    </w:p>
    <w:p w14:paraId="192A05F6" w14:textId="2EC9C64D" w:rsidR="00930D1E" w:rsidRDefault="00930D1E" w:rsidP="005870AD">
      <w:pPr>
        <w:numPr>
          <w:ilvl w:val="0"/>
          <w:numId w:val="6"/>
        </w:numPr>
        <w:rPr>
          <w:lang w:eastAsia="x-none"/>
        </w:rPr>
      </w:pPr>
      <w:r>
        <w:rPr>
          <w:lang w:eastAsia="x-none"/>
        </w:rPr>
        <w:t>v případě mimořádnosti</w:t>
      </w:r>
      <w:r w:rsidR="0063093A" w:rsidRPr="0063093A">
        <w:t xml:space="preserve"> </w:t>
      </w:r>
      <w:r w:rsidR="0063093A">
        <w:t>v dopravě</w:t>
      </w:r>
      <w:r>
        <w:rPr>
          <w:lang w:eastAsia="x-none"/>
        </w:rPr>
        <w:t xml:space="preserve"> aktivní informování cestujících ve Vlaku osobně či vozovým rozhlasem, nebo dle pokynů CED a DID informování na nástupištích;</w:t>
      </w:r>
    </w:p>
    <w:p w14:paraId="7C33686F" w14:textId="77777777" w:rsidR="00930D1E" w:rsidRDefault="00930D1E" w:rsidP="005870AD">
      <w:pPr>
        <w:numPr>
          <w:ilvl w:val="0"/>
          <w:numId w:val="6"/>
        </w:numPr>
        <w:rPr>
          <w:lang w:eastAsia="x-none"/>
        </w:rPr>
      </w:pPr>
      <w:r>
        <w:rPr>
          <w:lang w:eastAsia="x-none"/>
        </w:rPr>
        <w:t>zajištění informačních a poradenských služeb pro cestující (např. vyhledání spojení, doporučení tarifu;</w:t>
      </w:r>
    </w:p>
    <w:p w14:paraId="5B3A61C2" w14:textId="77777777" w:rsidR="00930D1E" w:rsidRDefault="00930D1E" w:rsidP="005870AD">
      <w:pPr>
        <w:numPr>
          <w:ilvl w:val="0"/>
          <w:numId w:val="6"/>
        </w:numPr>
        <w:rPr>
          <w:lang w:eastAsia="x-none"/>
        </w:rPr>
      </w:pPr>
      <w:r>
        <w:rPr>
          <w:lang w:eastAsia="x-none"/>
        </w:rPr>
        <w:t>pomoc při pořízení jízdního dokladu v automatu;</w:t>
      </w:r>
    </w:p>
    <w:p w14:paraId="69C53DFE" w14:textId="77777777" w:rsidR="00930D1E" w:rsidRDefault="00930D1E" w:rsidP="005870AD">
      <w:pPr>
        <w:numPr>
          <w:ilvl w:val="0"/>
          <w:numId w:val="6"/>
        </w:numPr>
        <w:rPr>
          <w:lang w:eastAsia="x-none"/>
        </w:rPr>
      </w:pPr>
      <w:r>
        <w:rPr>
          <w:lang w:eastAsia="x-none"/>
        </w:rPr>
        <w:t>zajištění přestupních vazeb;</w:t>
      </w:r>
    </w:p>
    <w:p w14:paraId="4EE83667" w14:textId="77777777" w:rsidR="00930D1E" w:rsidRPr="00ED292D" w:rsidRDefault="00930D1E" w:rsidP="005870AD">
      <w:pPr>
        <w:numPr>
          <w:ilvl w:val="0"/>
          <w:numId w:val="6"/>
        </w:numPr>
        <w:rPr>
          <w:lang w:eastAsia="x-none"/>
        </w:rPr>
      </w:pPr>
      <w:r>
        <w:rPr>
          <w:lang w:eastAsia="x-none"/>
        </w:rPr>
        <w:t>hlasová a datová komunikace s CED;</w:t>
      </w:r>
    </w:p>
    <w:p w14:paraId="3D7BF44C" w14:textId="054FB7E9" w:rsidR="00930D1E" w:rsidRDefault="00930D1E" w:rsidP="005870AD">
      <w:pPr>
        <w:numPr>
          <w:ilvl w:val="0"/>
          <w:numId w:val="6"/>
        </w:numPr>
        <w:rPr>
          <w:lang w:eastAsia="x-none"/>
        </w:rPr>
      </w:pPr>
      <w:r>
        <w:rPr>
          <w:lang w:eastAsia="x-none"/>
        </w:rPr>
        <w:t>prodej jízdních dokladů a od vyhlášení i prodej čipových peněženek IDS JMK</w:t>
      </w:r>
      <w:r w:rsidR="00EA2EEF">
        <w:rPr>
          <w:lang w:eastAsia="x-none"/>
        </w:rPr>
        <w:t xml:space="preserve">, a to </w:t>
      </w:r>
      <w:r w:rsidR="00EA2EEF">
        <w:rPr>
          <w:lang w:eastAsia="x-none"/>
        </w:rPr>
        <w:lastRenderedPageBreak/>
        <w:t>v množství, na kterém se KORDIS a Dopravce dohodnou</w:t>
      </w:r>
      <w:r>
        <w:rPr>
          <w:lang w:eastAsia="x-none"/>
        </w:rPr>
        <w:t>;</w:t>
      </w:r>
    </w:p>
    <w:p w14:paraId="5757CA25" w14:textId="77777777" w:rsidR="00930D1E" w:rsidRDefault="00930D1E" w:rsidP="005870AD">
      <w:pPr>
        <w:numPr>
          <w:ilvl w:val="0"/>
          <w:numId w:val="6"/>
        </w:numPr>
        <w:rPr>
          <w:lang w:eastAsia="x-none"/>
        </w:rPr>
      </w:pPr>
      <w:r>
        <w:rPr>
          <w:lang w:eastAsia="x-none"/>
        </w:rPr>
        <w:t>další informační a poradenské služby;</w:t>
      </w:r>
    </w:p>
    <w:p w14:paraId="5DF2D2AB" w14:textId="77777777" w:rsidR="00930D1E" w:rsidRDefault="00930D1E" w:rsidP="005870AD">
      <w:pPr>
        <w:numPr>
          <w:ilvl w:val="0"/>
          <w:numId w:val="6"/>
        </w:numPr>
        <w:rPr>
          <w:lang w:eastAsia="x-none"/>
        </w:rPr>
      </w:pPr>
      <w:r>
        <w:rPr>
          <w:lang w:eastAsia="x-none"/>
        </w:rPr>
        <w:t>dohled nad Vlakem, monitoring vandalismu;</w:t>
      </w:r>
    </w:p>
    <w:p w14:paraId="4788D32C" w14:textId="77777777" w:rsidR="00930D1E" w:rsidRDefault="00930D1E" w:rsidP="005870AD">
      <w:pPr>
        <w:numPr>
          <w:ilvl w:val="0"/>
          <w:numId w:val="6"/>
        </w:numPr>
        <w:rPr>
          <w:lang w:eastAsia="x-none"/>
        </w:rPr>
      </w:pPr>
      <w:r>
        <w:rPr>
          <w:lang w:eastAsia="x-none"/>
        </w:rPr>
        <w:t>ve stanicích dle potřeby zajištění nástupu pro dobíhající cestující;</w:t>
      </w:r>
    </w:p>
    <w:p w14:paraId="671A0BC9" w14:textId="77777777" w:rsidR="00930D1E" w:rsidRDefault="00930D1E" w:rsidP="005870AD">
      <w:pPr>
        <w:numPr>
          <w:ilvl w:val="0"/>
          <w:numId w:val="6"/>
        </w:numPr>
        <w:rPr>
          <w:lang w:eastAsia="x-none"/>
        </w:rPr>
      </w:pPr>
      <w:r>
        <w:rPr>
          <w:lang w:eastAsia="x-none"/>
        </w:rPr>
        <w:t>monitoring závad a jejich hlášení;</w:t>
      </w:r>
    </w:p>
    <w:p w14:paraId="6D42FED3" w14:textId="77777777" w:rsidR="00930D1E" w:rsidRDefault="00930D1E" w:rsidP="005870AD">
      <w:pPr>
        <w:numPr>
          <w:ilvl w:val="0"/>
          <w:numId w:val="6"/>
        </w:numPr>
        <w:rPr>
          <w:lang w:eastAsia="x-none"/>
        </w:rPr>
      </w:pPr>
      <w:r>
        <w:rPr>
          <w:lang w:eastAsia="x-none"/>
        </w:rPr>
        <w:t>prověření funkčnosti validátoru či automatu na žádost CED nebo DID;</w:t>
      </w:r>
    </w:p>
    <w:p w14:paraId="3E36D891" w14:textId="77777777" w:rsidR="00930D1E" w:rsidRDefault="00930D1E" w:rsidP="005870AD">
      <w:pPr>
        <w:numPr>
          <w:ilvl w:val="0"/>
          <w:numId w:val="6"/>
        </w:numPr>
        <w:rPr>
          <w:lang w:eastAsia="x-none"/>
        </w:rPr>
      </w:pPr>
      <w:r>
        <w:rPr>
          <w:lang w:eastAsia="x-none"/>
        </w:rPr>
        <w:t>řešení problematiky skupin, přepravy jízdních kol a handicapovaných osob;</w:t>
      </w:r>
    </w:p>
    <w:p w14:paraId="20272E53" w14:textId="188BFF30" w:rsidR="00253F46" w:rsidRDefault="00253F46" w:rsidP="005870AD">
      <w:pPr>
        <w:numPr>
          <w:ilvl w:val="0"/>
          <w:numId w:val="6"/>
        </w:numPr>
        <w:rPr>
          <w:lang w:eastAsia="x-none"/>
        </w:rPr>
      </w:pPr>
      <w:r>
        <w:rPr>
          <w:lang w:eastAsia="x-none"/>
        </w:rPr>
        <w:t>řešení problematiky ztrát a nálezů;</w:t>
      </w:r>
    </w:p>
    <w:p w14:paraId="591F0C83" w14:textId="77777777" w:rsidR="00930D1E" w:rsidRDefault="00930D1E" w:rsidP="005870AD">
      <w:pPr>
        <w:numPr>
          <w:ilvl w:val="0"/>
          <w:numId w:val="6"/>
        </w:numPr>
        <w:rPr>
          <w:lang w:eastAsia="x-none"/>
        </w:rPr>
      </w:pPr>
      <w:r>
        <w:rPr>
          <w:lang w:eastAsia="x-none"/>
        </w:rPr>
        <w:t>provádění přepravní kontroly před nástupem do ND nebo během jízdy v ND dle výlukového pokynu KORDIS;</w:t>
      </w:r>
    </w:p>
    <w:p w14:paraId="1336A277" w14:textId="3EA8C766" w:rsidR="00930D1E" w:rsidRDefault="00930D1E" w:rsidP="00930D1E">
      <w:pPr>
        <w:rPr>
          <w:lang w:eastAsia="x-none"/>
        </w:rPr>
      </w:pPr>
      <w:r>
        <w:rPr>
          <w:lang w:eastAsia="x-none"/>
        </w:rPr>
        <w:t xml:space="preserve">V případě, že se ve Vlaku nachází funkční automat na jízdenky, je Vlakový doprovod povinen udělit cestujícímu bez platného jízdního dokladu postih </w:t>
      </w:r>
      <w:r w:rsidR="00176A68">
        <w:rPr>
          <w:lang w:eastAsia="x-none"/>
        </w:rPr>
        <w:t xml:space="preserve">v souladu s </w:t>
      </w:r>
      <w:r>
        <w:rPr>
          <w:lang w:eastAsia="x-none"/>
        </w:rPr>
        <w:t xml:space="preserve">SPP IDS JMK. </w:t>
      </w:r>
      <w:r w:rsidR="008220D2">
        <w:rPr>
          <w:lang w:eastAsia="x-none"/>
        </w:rPr>
        <w:t xml:space="preserve">KORDIS </w:t>
      </w:r>
      <w:r>
        <w:rPr>
          <w:lang w:eastAsia="x-none"/>
        </w:rPr>
        <w:t>m</w:t>
      </w:r>
      <w:r w:rsidR="008220D2">
        <w:rPr>
          <w:lang w:eastAsia="x-none"/>
        </w:rPr>
        <w:t>ůže</w:t>
      </w:r>
      <w:r>
        <w:rPr>
          <w:lang w:eastAsia="x-none"/>
        </w:rPr>
        <w:t xml:space="preserve"> nastavit speciální postupy pro určité kategorie cestujících.</w:t>
      </w:r>
    </w:p>
    <w:p w14:paraId="32037B35" w14:textId="77777777" w:rsidR="00930D1E" w:rsidRDefault="00930D1E" w:rsidP="00930D1E">
      <w:r w:rsidRPr="00ED292D">
        <w:t xml:space="preserve">V případě mimořádnosti v dopravě (zejména v případě poruchy </w:t>
      </w:r>
      <w:r>
        <w:t>Vlaku</w:t>
      </w:r>
      <w:r w:rsidRPr="00ED292D">
        <w:t xml:space="preserve">, zastavení mimo </w:t>
      </w:r>
      <w:r>
        <w:t>stanici)</w:t>
      </w:r>
      <w:r w:rsidRPr="00ED292D">
        <w:t xml:space="preserve">, zpoždění </w:t>
      </w:r>
      <w:r>
        <w:t>Vlaku</w:t>
      </w:r>
      <w:r w:rsidRPr="00ED292D">
        <w:t xml:space="preserve"> </w:t>
      </w:r>
      <w:r>
        <w:t>jak před odjezdem, tak i v průběhu jízdy Vlaku,</w:t>
      </w:r>
      <w:r w:rsidRPr="00ED292D">
        <w:t xml:space="preserve"> je </w:t>
      </w:r>
      <w:r>
        <w:t>Vlakový doprovod</w:t>
      </w:r>
      <w:r w:rsidRPr="00ED292D">
        <w:t xml:space="preserve"> povinen nejpozději do </w:t>
      </w:r>
      <w:r>
        <w:t>10</w:t>
      </w:r>
      <w:r w:rsidRPr="00ED292D">
        <w:t xml:space="preserve"> minut informovat cestující o vzniklé situaci. V případě potřeby může kontaktovat strojvedoucího, CED, případně jiné dispečinky. Dále je povinen každých dalších 10 minut cestující informovat o vývoji a případně se jim snažit vyhledat jiné alternativy pro dojezd do cíle</w:t>
      </w:r>
      <w:r>
        <w:t xml:space="preserve"> jejich cesty</w:t>
      </w:r>
      <w:r w:rsidRPr="00ED292D">
        <w:t xml:space="preserve">. </w:t>
      </w:r>
    </w:p>
    <w:p w14:paraId="4A9A8123" w14:textId="77777777" w:rsidR="00930D1E" w:rsidRPr="00ED292D" w:rsidRDefault="00930D1E" w:rsidP="00930D1E">
      <w:r w:rsidRPr="00ED292D">
        <w:t xml:space="preserve">Vlakový </w:t>
      </w:r>
      <w:r>
        <w:t>doprovod</w:t>
      </w:r>
      <w:r w:rsidRPr="00ED292D">
        <w:t xml:space="preserve"> je během jízdy povinen sledovat návazné spoje - tzn. zejména spolupracovat s </w:t>
      </w:r>
      <w:smartTag w:uri="urn:schemas-microsoft-com:office:smarttags" w:element="PersonName">
        <w:r w:rsidRPr="00ED292D">
          <w:t>CED</w:t>
        </w:r>
      </w:smartTag>
      <w:r w:rsidRPr="00ED292D">
        <w:t xml:space="preserve"> v případě zpoždění </w:t>
      </w:r>
      <w:r>
        <w:t>Vlaku</w:t>
      </w:r>
      <w:r w:rsidRPr="00ED292D">
        <w:t xml:space="preserve"> a dále v přestupních uzlech sledovat, zda proběhl přestup z návazných spojů a zda </w:t>
      </w:r>
      <w:r>
        <w:t>V</w:t>
      </w:r>
      <w:r w:rsidRPr="00ED292D">
        <w:t xml:space="preserve">lak neujíždí dobíhajícím cestujícím ze zpožděného přípoje a v případě potřeby přizpůsobit v souladu s předpisy odjezd </w:t>
      </w:r>
      <w:r>
        <w:t>V</w:t>
      </w:r>
      <w:r w:rsidRPr="00ED292D">
        <w:t xml:space="preserve">laku. </w:t>
      </w:r>
    </w:p>
    <w:p w14:paraId="2458F03C" w14:textId="77777777" w:rsidR="00930D1E" w:rsidRDefault="00930D1E" w:rsidP="00930D1E">
      <w:pPr>
        <w:spacing w:before="60"/>
      </w:pPr>
      <w:r>
        <w:t xml:space="preserve">Na základě žádosti cestujícího je Vlakový doprovod povinen požádat CED o zabezpečení návaznosti spoje a cestujícímu sdělit výsledek. </w:t>
      </w:r>
    </w:p>
    <w:p w14:paraId="03050372" w14:textId="77777777" w:rsidR="00930D1E" w:rsidRDefault="00930D1E" w:rsidP="00930D1E">
      <w:pPr>
        <w:spacing w:before="60"/>
      </w:pPr>
      <w:r>
        <w:t xml:space="preserve">Pro komunikaci Vlakového doprovodu a strojvedoucího s CED je příslušné telefonní číslo stanoveno KORDIS. </w:t>
      </w:r>
    </w:p>
    <w:p w14:paraId="7261D120" w14:textId="67E145D7" w:rsidR="00930D1E" w:rsidRPr="00ED292D" w:rsidRDefault="00930D1E" w:rsidP="00930D1E">
      <w:pPr>
        <w:spacing w:before="60"/>
      </w:pPr>
      <w:r w:rsidRPr="00ED292D">
        <w:t xml:space="preserve">Vlakový </w:t>
      </w:r>
      <w:r>
        <w:t xml:space="preserve">doprovod či strojvedoucí </w:t>
      </w:r>
      <w:r w:rsidRPr="00ED292D">
        <w:t xml:space="preserve"> je povinen vyloučit cestujícího z </w:t>
      </w:r>
      <w:r w:rsidR="00ED70C1" w:rsidRPr="00ED292D">
        <w:t>přepravy,</w:t>
      </w:r>
      <w:r w:rsidRPr="00ED292D">
        <w:t xml:space="preserve"> pokud cestující přes upozornění nedodržuje Přepravní řád, </w:t>
      </w:r>
      <w:r>
        <w:t>s</w:t>
      </w:r>
      <w:r w:rsidRPr="00ED292D">
        <w:t xml:space="preserve">mluvní přepravní podmínky nebo </w:t>
      </w:r>
      <w:r>
        <w:t>t</w:t>
      </w:r>
      <w:r w:rsidRPr="00ED292D">
        <w:t xml:space="preserve">arif anebo nerespektuje pokyny a příkazy pověřené osoby. Zejména je vlakový </w:t>
      </w:r>
      <w:r>
        <w:t>doprovod či strojvedoucí</w:t>
      </w:r>
      <w:r w:rsidRPr="00ED292D">
        <w:t xml:space="preserve"> povinen vykonat tento úkon tehdy, pokud jej o to </w:t>
      </w:r>
      <w:r>
        <w:t xml:space="preserve">při splnění výše uvedených podmínek </w:t>
      </w:r>
      <w:r w:rsidRPr="00ED292D">
        <w:t>výslovně požádají ostatní cestující.</w:t>
      </w:r>
    </w:p>
    <w:p w14:paraId="3CA3E7D6" w14:textId="77777777" w:rsidR="00E373E7" w:rsidRDefault="00930D1E" w:rsidP="00930D1E">
      <w:pPr>
        <w:spacing w:before="60"/>
      </w:pPr>
      <w:r w:rsidRPr="00ED292D">
        <w:t xml:space="preserve">Vlakový </w:t>
      </w:r>
      <w:r>
        <w:t xml:space="preserve">doprovod a strojvedoucí </w:t>
      </w:r>
      <w:r w:rsidRPr="00ED292D">
        <w:t xml:space="preserve">musí </w:t>
      </w:r>
      <w:r>
        <w:t xml:space="preserve">plynně </w:t>
      </w:r>
      <w:r w:rsidRPr="00ED292D">
        <w:t>zvládat komunikaci s dispečery a cestujícími v českém, případně slovenském jazyce.</w:t>
      </w:r>
    </w:p>
    <w:p w14:paraId="2DA0B8FB" w14:textId="649DDB0D" w:rsidR="00930D1E" w:rsidRDefault="00E373E7" w:rsidP="00930D1E">
      <w:pPr>
        <w:spacing w:before="60"/>
      </w:pPr>
      <w:r>
        <w:t>Výše uvedené</w:t>
      </w:r>
      <w:r w:rsidR="00930D1E" w:rsidRPr="00ED292D">
        <w:t xml:space="preserve"> </w:t>
      </w:r>
      <w:r w:rsidRPr="00E373E7">
        <w:t xml:space="preserve">činnosti může vykonávat pouze </w:t>
      </w:r>
      <w:r>
        <w:t>Vlakový doprovod</w:t>
      </w:r>
      <w:r w:rsidRPr="00E373E7">
        <w:t xml:space="preserve">, který je na vlaku </w:t>
      </w:r>
      <w:r>
        <w:t>přítomen.</w:t>
      </w:r>
      <w:r w:rsidRPr="00E373E7">
        <w:t xml:space="preserve"> </w:t>
      </w:r>
      <w:r>
        <w:t>P</w:t>
      </w:r>
      <w:r w:rsidRPr="00E373E7">
        <w:t xml:space="preserve">okud není </w:t>
      </w:r>
      <w:r>
        <w:t>Vlakový doprovod přítomen</w:t>
      </w:r>
      <w:r w:rsidRPr="00E373E7">
        <w:t xml:space="preserve">, nelze </w:t>
      </w:r>
      <w:r w:rsidR="004C6AA0">
        <w:t xml:space="preserve">tyto </w:t>
      </w:r>
      <w:r w:rsidRPr="00E373E7">
        <w:t>činnosti vykonávat</w:t>
      </w:r>
      <w:r>
        <w:t>.</w:t>
      </w:r>
    </w:p>
    <w:p w14:paraId="3F2D6BEF" w14:textId="77777777" w:rsidR="00930D1E" w:rsidRPr="00BE2F2F" w:rsidRDefault="00930D1E" w:rsidP="001B20AF">
      <w:pPr>
        <w:pStyle w:val="Nadpis2"/>
      </w:pPr>
      <w:bookmarkStart w:id="449" w:name="_Ref141630446"/>
      <w:bookmarkStart w:id="450" w:name="_Toc208474209"/>
      <w:r w:rsidRPr="00BE2F2F">
        <w:t>Povinnosti strojvedoucího</w:t>
      </w:r>
      <w:bookmarkEnd w:id="449"/>
      <w:bookmarkEnd w:id="450"/>
    </w:p>
    <w:p w14:paraId="4C9276C8" w14:textId="29C678DD" w:rsidR="00930D1E" w:rsidRPr="00BE2F2F" w:rsidRDefault="00930D1E" w:rsidP="00930D1E">
      <w:pPr>
        <w:rPr>
          <w:lang w:eastAsia="x-none"/>
        </w:rPr>
      </w:pPr>
      <w:r w:rsidRPr="00BE2F2F">
        <w:rPr>
          <w:lang w:eastAsia="x-none"/>
        </w:rPr>
        <w:t xml:space="preserve">KORDIS </w:t>
      </w:r>
      <w:r w:rsidR="00BE2F2F" w:rsidRPr="00BE2F2F">
        <w:rPr>
          <w:lang w:eastAsia="x-none"/>
        </w:rPr>
        <w:t>je oprávněn (</w:t>
      </w:r>
      <w:r w:rsidRPr="00BE2F2F">
        <w:rPr>
          <w:lang w:eastAsia="x-none"/>
        </w:rPr>
        <w:t>ve spolupráci s</w:t>
      </w:r>
      <w:r w:rsidR="002020BF" w:rsidRPr="00BE2F2F">
        <w:rPr>
          <w:lang w:eastAsia="x-none"/>
        </w:rPr>
        <w:t> Objed</w:t>
      </w:r>
      <w:r w:rsidR="00BE2F2F">
        <w:rPr>
          <w:lang w:eastAsia="x-none"/>
        </w:rPr>
        <w:t>n</w:t>
      </w:r>
      <w:r w:rsidR="002020BF" w:rsidRPr="00BE2F2F">
        <w:rPr>
          <w:lang w:eastAsia="x-none"/>
        </w:rPr>
        <w:t xml:space="preserve">atelem a </w:t>
      </w:r>
      <w:r w:rsidRPr="00BE2F2F">
        <w:rPr>
          <w:lang w:eastAsia="x-none"/>
        </w:rPr>
        <w:t>Dopravcem</w:t>
      </w:r>
      <w:r w:rsidR="00BE2F2F" w:rsidRPr="00BE2F2F">
        <w:rPr>
          <w:lang w:eastAsia="x-none"/>
        </w:rPr>
        <w:t>) zpracovat a nastavit</w:t>
      </w:r>
      <w:r w:rsidRPr="00BE2F2F">
        <w:rPr>
          <w:lang w:eastAsia="x-none"/>
        </w:rPr>
        <w:t xml:space="preserve"> Závazné pokyny pro strojvedoucí (ZPS), kter</w:t>
      </w:r>
      <w:r w:rsidR="00BE2F2F" w:rsidRPr="00BE2F2F">
        <w:rPr>
          <w:lang w:eastAsia="x-none"/>
        </w:rPr>
        <w:t>é</w:t>
      </w:r>
      <w:r w:rsidRPr="00BE2F2F">
        <w:rPr>
          <w:lang w:eastAsia="x-none"/>
        </w:rPr>
        <w:t xml:space="preserve"> definuj</w:t>
      </w:r>
      <w:r w:rsidR="00BE2F2F" w:rsidRPr="00BE2F2F">
        <w:rPr>
          <w:lang w:eastAsia="x-none"/>
        </w:rPr>
        <w:t>í</w:t>
      </w:r>
      <w:r w:rsidRPr="00BE2F2F">
        <w:rPr>
          <w:lang w:eastAsia="x-none"/>
        </w:rPr>
        <w:t xml:space="preserve"> postupy při ovládání zařízení pro sledování polohy a komunikaci s CED a další povinnosti strojvedoucího. Dopravce je povinen prokazatelně strojvedoucího Vlaku s tímto dokumentem seznámit a zajistit jeho dodržování.</w:t>
      </w:r>
    </w:p>
    <w:p w14:paraId="4D386F5D" w14:textId="625F7D97" w:rsidR="00930D1E" w:rsidRDefault="00930D1E" w:rsidP="00930D1E">
      <w:r w:rsidRPr="00BE2F2F">
        <w:t>V případě potřeby je CED oprávněn přímo komunikovat se strojvedoucím, vždy však tak, aby nedošlo ke snížení bezpečnosti provozu.</w:t>
      </w:r>
      <w:r>
        <w:t xml:space="preserve">  </w:t>
      </w:r>
    </w:p>
    <w:p w14:paraId="0AC6EE7D" w14:textId="77777777" w:rsidR="00930D1E" w:rsidRDefault="00930D1E" w:rsidP="001B20AF">
      <w:pPr>
        <w:pStyle w:val="Nadpis2"/>
      </w:pPr>
      <w:bookmarkStart w:id="451" w:name="_Ref141630616"/>
      <w:bookmarkStart w:id="452" w:name="_Toc208474210"/>
      <w:r>
        <w:lastRenderedPageBreak/>
        <w:t>Povinnosti řidičů a zaměstnanců dopravců ND</w:t>
      </w:r>
      <w:bookmarkEnd w:id="451"/>
      <w:bookmarkEnd w:id="452"/>
    </w:p>
    <w:p w14:paraId="0CB7EEA1" w14:textId="77777777" w:rsidR="00930D1E" w:rsidRDefault="00930D1E" w:rsidP="00930D1E">
      <w:pPr>
        <w:rPr>
          <w:lang w:eastAsia="x-none"/>
        </w:rPr>
      </w:pPr>
      <w:r>
        <w:rPr>
          <w:lang w:eastAsia="x-none"/>
        </w:rPr>
        <w:t>Řidiči autobusů ND jsou povinni:</w:t>
      </w:r>
    </w:p>
    <w:p w14:paraId="074A5954" w14:textId="77777777" w:rsidR="00930D1E" w:rsidRDefault="00930D1E" w:rsidP="005870AD">
      <w:pPr>
        <w:pStyle w:val="Odstavecseseznamem"/>
        <w:numPr>
          <w:ilvl w:val="0"/>
          <w:numId w:val="10"/>
        </w:numPr>
        <w:rPr>
          <w:lang w:eastAsia="x-none"/>
        </w:rPr>
      </w:pPr>
      <w:r>
        <w:rPr>
          <w:lang w:eastAsia="x-none"/>
        </w:rPr>
        <w:t>mít v souladu s pokyny KORDIS nastaven palubní počítač, případně jiné zařízení pro sledování polohy</w:t>
      </w:r>
    </w:p>
    <w:p w14:paraId="4A519FE4" w14:textId="77777777" w:rsidR="00930D1E" w:rsidRDefault="00930D1E" w:rsidP="005870AD">
      <w:pPr>
        <w:pStyle w:val="Odstavecseseznamem"/>
        <w:numPr>
          <w:ilvl w:val="0"/>
          <w:numId w:val="10"/>
        </w:numPr>
        <w:rPr>
          <w:lang w:eastAsia="x-none"/>
        </w:rPr>
      </w:pPr>
      <w:r>
        <w:rPr>
          <w:lang w:eastAsia="x-none"/>
        </w:rPr>
        <w:t>dodržovat časy odjezdů dle jízdního řádu</w:t>
      </w:r>
    </w:p>
    <w:p w14:paraId="386FC665" w14:textId="77777777" w:rsidR="00930D1E" w:rsidRDefault="00930D1E" w:rsidP="005870AD">
      <w:pPr>
        <w:pStyle w:val="Odstavecseseznamem"/>
        <w:numPr>
          <w:ilvl w:val="0"/>
          <w:numId w:val="10"/>
        </w:numPr>
        <w:rPr>
          <w:lang w:eastAsia="x-none"/>
        </w:rPr>
      </w:pPr>
      <w:r>
        <w:rPr>
          <w:lang w:eastAsia="x-none"/>
        </w:rPr>
        <w:t>dodržovat povinné čekání na přípoje dle jízdního řádu a pokynů elektronických zařízení</w:t>
      </w:r>
    </w:p>
    <w:p w14:paraId="331ADEFE" w14:textId="77777777" w:rsidR="00930D1E" w:rsidRDefault="00930D1E" w:rsidP="005870AD">
      <w:pPr>
        <w:pStyle w:val="Odstavecseseznamem"/>
        <w:numPr>
          <w:ilvl w:val="0"/>
          <w:numId w:val="10"/>
        </w:numPr>
        <w:rPr>
          <w:lang w:eastAsia="x-none"/>
        </w:rPr>
      </w:pPr>
      <w:r>
        <w:rPr>
          <w:lang w:eastAsia="x-none"/>
        </w:rPr>
        <w:t>dodržovat trasu spoje</w:t>
      </w:r>
    </w:p>
    <w:p w14:paraId="28E988FF" w14:textId="77777777" w:rsidR="00930D1E" w:rsidRDefault="00930D1E" w:rsidP="005870AD">
      <w:pPr>
        <w:pStyle w:val="Odstavecseseznamem"/>
        <w:numPr>
          <w:ilvl w:val="0"/>
          <w:numId w:val="10"/>
        </w:numPr>
        <w:rPr>
          <w:lang w:eastAsia="x-none"/>
        </w:rPr>
      </w:pPr>
      <w:r>
        <w:rPr>
          <w:lang w:eastAsia="x-none"/>
        </w:rPr>
        <w:t>dodržovat pokyny KORDIS pro příslušnou výluku</w:t>
      </w:r>
    </w:p>
    <w:p w14:paraId="2239667F" w14:textId="77777777" w:rsidR="00930D1E" w:rsidRDefault="00930D1E" w:rsidP="005870AD">
      <w:pPr>
        <w:pStyle w:val="Odstavecseseznamem"/>
        <w:numPr>
          <w:ilvl w:val="0"/>
          <w:numId w:val="10"/>
        </w:numPr>
        <w:rPr>
          <w:lang w:eastAsia="x-none"/>
        </w:rPr>
      </w:pPr>
      <w:r>
        <w:rPr>
          <w:lang w:eastAsia="x-none"/>
        </w:rPr>
        <w:t xml:space="preserve">provádět důsledně přepravní </w:t>
      </w:r>
      <w:proofErr w:type="gramStart"/>
      <w:r>
        <w:rPr>
          <w:lang w:eastAsia="x-none"/>
        </w:rPr>
        <w:t>kontrolu</w:t>
      </w:r>
      <w:proofErr w:type="gramEnd"/>
      <w:r>
        <w:rPr>
          <w:lang w:eastAsia="x-none"/>
        </w:rPr>
        <w:t xml:space="preserve"> pokud je tato povinnost nastavena ve výlukovém pokynu </w:t>
      </w:r>
    </w:p>
    <w:p w14:paraId="0F1DD109" w14:textId="77777777" w:rsidR="00930D1E" w:rsidRDefault="00930D1E" w:rsidP="005870AD">
      <w:pPr>
        <w:pStyle w:val="Odstavecseseznamem"/>
        <w:numPr>
          <w:ilvl w:val="0"/>
          <w:numId w:val="10"/>
        </w:numPr>
        <w:rPr>
          <w:lang w:eastAsia="x-none"/>
        </w:rPr>
      </w:pPr>
      <w:r>
        <w:rPr>
          <w:lang w:eastAsia="x-none"/>
        </w:rPr>
        <w:t>respektovat pokyny CED</w:t>
      </w:r>
    </w:p>
    <w:p w14:paraId="05E8F0E8" w14:textId="77777777" w:rsidR="00930D1E" w:rsidRDefault="00930D1E" w:rsidP="005870AD">
      <w:pPr>
        <w:pStyle w:val="Odstavecseseznamem"/>
        <w:numPr>
          <w:ilvl w:val="0"/>
          <w:numId w:val="10"/>
        </w:numPr>
        <w:rPr>
          <w:lang w:eastAsia="x-none"/>
        </w:rPr>
      </w:pPr>
      <w:r>
        <w:rPr>
          <w:lang w:eastAsia="x-none"/>
        </w:rPr>
        <w:t>kooperovat s dalšími pracovníky IDS JMK</w:t>
      </w:r>
    </w:p>
    <w:p w14:paraId="546EB551" w14:textId="77777777" w:rsidR="00930D1E" w:rsidRDefault="00930D1E" w:rsidP="005870AD">
      <w:pPr>
        <w:pStyle w:val="Odstavecseseznamem"/>
        <w:numPr>
          <w:ilvl w:val="0"/>
          <w:numId w:val="10"/>
        </w:numPr>
        <w:rPr>
          <w:lang w:eastAsia="x-none"/>
        </w:rPr>
      </w:pPr>
      <w:r>
        <w:rPr>
          <w:lang w:eastAsia="x-none"/>
        </w:rPr>
        <w:t>přistavit vozidlo nejpozději 5 minut před odjezdem, pokud není stanoveno výlukovým pokynem jinak</w:t>
      </w:r>
    </w:p>
    <w:p w14:paraId="362ED7BE" w14:textId="77777777" w:rsidR="00930D1E" w:rsidRDefault="00930D1E" w:rsidP="005870AD">
      <w:pPr>
        <w:pStyle w:val="Odstavecseseznamem"/>
        <w:numPr>
          <w:ilvl w:val="0"/>
          <w:numId w:val="10"/>
        </w:numPr>
        <w:rPr>
          <w:lang w:eastAsia="x-none"/>
        </w:rPr>
      </w:pPr>
      <w:r>
        <w:rPr>
          <w:lang w:eastAsia="x-none"/>
        </w:rPr>
        <w:t>komunikovat v češtině nebo slovenštině</w:t>
      </w:r>
    </w:p>
    <w:p w14:paraId="3E175C68" w14:textId="77777777" w:rsidR="00930D1E" w:rsidRDefault="00930D1E" w:rsidP="005870AD">
      <w:pPr>
        <w:pStyle w:val="Odstavecseseznamem"/>
        <w:numPr>
          <w:ilvl w:val="0"/>
          <w:numId w:val="10"/>
        </w:numPr>
        <w:rPr>
          <w:lang w:eastAsia="x-none"/>
        </w:rPr>
      </w:pPr>
      <w:r>
        <w:rPr>
          <w:lang w:eastAsia="x-none"/>
        </w:rPr>
        <w:t>dodržovat další pokyny stanovené výlukovými pokyny.</w:t>
      </w:r>
    </w:p>
    <w:p w14:paraId="058DE1B2" w14:textId="77777777" w:rsidR="00930D1E" w:rsidRPr="00ED292D" w:rsidRDefault="00930D1E" w:rsidP="001B20AF">
      <w:pPr>
        <w:pStyle w:val="Nadpis2"/>
      </w:pPr>
      <w:bookmarkStart w:id="453" w:name="_Toc208474211"/>
      <w:r w:rsidRPr="00ED292D">
        <w:t>Chování pracovníků</w:t>
      </w:r>
      <w:bookmarkEnd w:id="453"/>
      <w:r w:rsidRPr="00ED292D">
        <w:t xml:space="preserve"> </w:t>
      </w:r>
    </w:p>
    <w:p w14:paraId="2F1826F5" w14:textId="77777777" w:rsidR="00930D1E" w:rsidRDefault="00930D1E" w:rsidP="00930D1E">
      <w:pPr>
        <w:spacing w:before="60"/>
      </w:pPr>
      <w:r w:rsidRPr="00ED292D">
        <w:t xml:space="preserve">Pracovníci </w:t>
      </w:r>
      <w:r>
        <w:t>D</w:t>
      </w:r>
      <w:r w:rsidRPr="00ED292D">
        <w:t>opravce se musí k cestujícím chovat slušně, vstřícně</w:t>
      </w:r>
      <w:r>
        <w:t xml:space="preserve"> a asertivně, zákazníkům je povinen vykat, vyloučeny jsou hrubé a neslušné výrazy. </w:t>
      </w:r>
    </w:p>
    <w:p w14:paraId="4C9B4ECF" w14:textId="77777777" w:rsidR="00930D1E" w:rsidRDefault="00930D1E" w:rsidP="00930D1E">
      <w:pPr>
        <w:spacing w:before="60"/>
      </w:pPr>
      <w:r>
        <w:t xml:space="preserve">Všichni pracovníci Dopravce jsou povinni monitorovat a hlásit závady v provozu, zejména poškození či znečištění majetku Dopravce, Objednatele a KORDIS, zastávek a jejich vybavení, závady v informačních a odbavovacích systémech, závady na straně Provozovatele dráhy. Dopravce je povinen tato hlášení evidovat, předávat odpovědným subjektům k řešení a jedenkrát měsíčně zaslat KORDIS přehled o zjištěných skutečnostech a subjektech, jimž byla událost předána. </w:t>
      </w:r>
    </w:p>
    <w:p w14:paraId="7D2B31D0" w14:textId="05CF7317" w:rsidR="00930D1E" w:rsidRDefault="00930D1E" w:rsidP="00930D1E">
      <w:r>
        <w:t>Z</w:t>
      </w:r>
      <w:r w:rsidRPr="00D544A1">
        <w:t>a účelem poradenství</w:t>
      </w:r>
      <w:r>
        <w:t>,</w:t>
      </w:r>
      <w:r w:rsidRPr="00D544A1">
        <w:t xml:space="preserve"> konzultac</w:t>
      </w:r>
      <w:r>
        <w:t>í</w:t>
      </w:r>
      <w:r w:rsidRPr="00612AD6">
        <w:t xml:space="preserve"> a případného prověření znalost</w:t>
      </w:r>
      <w:r>
        <w:t>í</w:t>
      </w:r>
      <w:r w:rsidRPr="00D544A1">
        <w:t xml:space="preserve"> </w:t>
      </w:r>
      <w:r>
        <w:t xml:space="preserve">je </w:t>
      </w:r>
      <w:r w:rsidRPr="00612AD6">
        <w:t xml:space="preserve">zaměstnanec </w:t>
      </w:r>
      <w:r>
        <w:t xml:space="preserve">Dopravce povinen umožnit </w:t>
      </w:r>
      <w:r w:rsidRPr="00612AD6">
        <w:t xml:space="preserve">zaměstnanci </w:t>
      </w:r>
      <w:r>
        <w:t xml:space="preserve">KORDIS </w:t>
      </w:r>
      <w:r w:rsidRPr="00612AD6">
        <w:t xml:space="preserve">vybaveného kontrolním průkazem na stanoviště strojvedoucího během pobytu Vlaku ve stanici (zastávce), na stanoviště (do oddílu) Vlakového doprovodu a do vnitřních prostor prodejních míst IDS JMK </w:t>
      </w:r>
      <w:r>
        <w:t>provozovaných Dopravcem a zajišťujících prodej nebo informování o Tarifu IDS JMK</w:t>
      </w:r>
      <w:r w:rsidR="00E766E2">
        <w:t>.</w:t>
      </w:r>
    </w:p>
    <w:p w14:paraId="7D22F7DD" w14:textId="77777777" w:rsidR="00930D1E" w:rsidRPr="00ED292D" w:rsidRDefault="00930D1E" w:rsidP="001B20AF">
      <w:pPr>
        <w:pStyle w:val="Nadpis2"/>
      </w:pPr>
      <w:bookmarkStart w:id="454" w:name="_Toc208474212"/>
      <w:r w:rsidRPr="00ED292D">
        <w:t>Vzhled pracovníků</w:t>
      </w:r>
      <w:bookmarkEnd w:id="454"/>
      <w:r w:rsidRPr="00ED292D">
        <w:t xml:space="preserve"> </w:t>
      </w:r>
    </w:p>
    <w:p w14:paraId="418BCA81" w14:textId="77777777" w:rsidR="00930D1E" w:rsidRPr="00A171A2" w:rsidRDefault="00930D1E" w:rsidP="00930D1E">
      <w:r w:rsidRPr="00ED292D">
        <w:t xml:space="preserve">Vlakový </w:t>
      </w:r>
      <w:r>
        <w:t>doprovod</w:t>
      </w:r>
      <w:r w:rsidRPr="00ED292D">
        <w:t xml:space="preserve"> </w:t>
      </w:r>
      <w:r>
        <w:t xml:space="preserve">a personál zajišťující kontakt s cestujícími </w:t>
      </w:r>
      <w:r w:rsidRPr="00ED292D">
        <w:t xml:space="preserve">musí být oblečen v jednotném </w:t>
      </w:r>
      <w:r w:rsidRPr="00A171A2">
        <w:t xml:space="preserve">stejnokroji. </w:t>
      </w:r>
    </w:p>
    <w:p w14:paraId="2AE47C06" w14:textId="77777777" w:rsidR="00930D1E" w:rsidRPr="00A171A2" w:rsidRDefault="00930D1E" w:rsidP="00930D1E">
      <w:r w:rsidRPr="00A171A2">
        <w:t>Stejnokroj musí být vybaven visačkou s údaji umožňujícími identifikaci zaměstnance – tzn. zejména osobním číslem. Visačka musí být při výkonu služby nošena viditelně.</w:t>
      </w:r>
    </w:p>
    <w:p w14:paraId="1A76BEC2" w14:textId="77777777" w:rsidR="00930D1E" w:rsidRPr="00A171A2" w:rsidRDefault="00930D1E" w:rsidP="00930D1E">
      <w:pPr>
        <w:spacing w:before="0" w:after="0"/>
      </w:pPr>
      <w:r w:rsidRPr="00A171A2">
        <w:t xml:space="preserve">Pod pojmem Stejnokroj se rozumí jednotný úbor na celou postavu složený z níže uvedených součástí: </w:t>
      </w:r>
    </w:p>
    <w:p w14:paraId="5880E461" w14:textId="77777777" w:rsidR="00930D1E" w:rsidRPr="00A171A2" w:rsidRDefault="00930D1E" w:rsidP="00930D1E">
      <w:r w:rsidRPr="00A171A2">
        <w:t>Stejnokroj se skládá z dlouhých kalhot a košile s dlouhým rukávem. V případě vyšších venkovních teplot lze použít i krátké kalhoty, sukni a košili s krátkým rukávem nebo polokošili s límcem. Kravata není vyžadována. Kalhoty či sukně mohou být z jednobarevné tmavé látky. Stejnokroj může být doplněn sakem, čepicí a dalšími oděvními součástkami, v zimním období pak jednotným kabátem či bundou.</w:t>
      </w:r>
    </w:p>
    <w:p w14:paraId="63C63726" w14:textId="77777777" w:rsidR="00930D1E" w:rsidRPr="00A171A2" w:rsidRDefault="00930D1E" w:rsidP="00930D1E">
      <w:pPr>
        <w:spacing w:before="0" w:after="0"/>
      </w:pPr>
    </w:p>
    <w:p w14:paraId="463EABCF" w14:textId="77777777" w:rsidR="00930D1E" w:rsidRDefault="00930D1E" w:rsidP="00930D1E">
      <w:pPr>
        <w:spacing w:before="0" w:after="0"/>
      </w:pPr>
      <w:r w:rsidRPr="00A171A2">
        <w:t xml:space="preserve">Látka, barva a střih jednotlivých druhů oděvů musí být u Dopravce pro Vlaky shodná. Na košile a halenky se doporučuje umístit logo dopravce. </w:t>
      </w:r>
    </w:p>
    <w:p w14:paraId="6D51F977" w14:textId="77777777" w:rsidR="00930D1E" w:rsidRPr="00A171A2" w:rsidRDefault="00930D1E" w:rsidP="00930D1E">
      <w:pPr>
        <w:spacing w:before="0" w:after="0"/>
      </w:pPr>
    </w:p>
    <w:p w14:paraId="7CDC3F31" w14:textId="77777777" w:rsidR="00930D1E" w:rsidRPr="00A171A2" w:rsidRDefault="00930D1E" w:rsidP="00930D1E">
      <w:pPr>
        <w:spacing w:before="0" w:after="0"/>
      </w:pPr>
      <w:r w:rsidRPr="00A171A2">
        <w:t>Dopravce je povinen KORDIS před zahájením provozu na soutěžených spojích předat popis stejnokroje a udržovat tento dokument aktuální.</w:t>
      </w:r>
    </w:p>
    <w:p w14:paraId="28712979" w14:textId="77777777" w:rsidR="00930D1E" w:rsidRPr="00A171A2" w:rsidRDefault="00930D1E" w:rsidP="00930D1E">
      <w:pPr>
        <w:spacing w:before="0" w:after="0"/>
      </w:pPr>
    </w:p>
    <w:p w14:paraId="1850C560" w14:textId="77777777" w:rsidR="00930D1E" w:rsidRPr="00A171A2" w:rsidRDefault="00930D1E" w:rsidP="00930D1E">
      <w:pPr>
        <w:spacing w:before="0" w:after="0"/>
      </w:pPr>
      <w:r w:rsidRPr="00A171A2">
        <w:t>V mimořádných případech</w:t>
      </w:r>
      <w:r>
        <w:t xml:space="preserve"> po nezbytně nutnou dobu </w:t>
      </w:r>
      <w:r w:rsidRPr="00A171A2">
        <w:t xml:space="preserve">je povoleno, aby Vlakový doprovod nebyl vybaven stejnokrojem. Zejména se jedná o případy zaškolování nových zaměstnanců. V takovém případě je však povinnost Vlakového doprovodu či Dopravce předem nahlásit, na kterém turnusu či Vlaku se bude podobný pracovník vyskytovat. Takový pracovník musí být vždy vybaven visačkou a páskou na ruce. </w:t>
      </w:r>
    </w:p>
    <w:p w14:paraId="6DB0B31D" w14:textId="77777777" w:rsidR="00930D1E" w:rsidRPr="00A171A2" w:rsidRDefault="00930D1E" w:rsidP="00930D1E">
      <w:pPr>
        <w:spacing w:before="0" w:after="0"/>
        <w:rPr>
          <w:i/>
          <w:iCs/>
        </w:rPr>
      </w:pPr>
    </w:p>
    <w:p w14:paraId="2ED44510" w14:textId="2F8E1A83" w:rsidR="00930D1E" w:rsidRPr="00AA75E8" w:rsidRDefault="00930D1E" w:rsidP="001B20AF">
      <w:pPr>
        <w:pStyle w:val="Nadpis2"/>
      </w:pPr>
      <w:bookmarkStart w:id="455" w:name="_Toc44755104"/>
      <w:bookmarkStart w:id="456" w:name="_Toc177901522"/>
      <w:bookmarkStart w:id="457" w:name="_Toc334454679"/>
      <w:bookmarkStart w:id="458" w:name="_Toc334458492"/>
      <w:bookmarkStart w:id="459" w:name="_Toc334458694"/>
      <w:bookmarkStart w:id="460" w:name="_Toc208474213"/>
      <w:r w:rsidRPr="00A171A2">
        <w:t>Školení zaměstnanců</w:t>
      </w:r>
      <w:r w:rsidRPr="00AA75E8">
        <w:t xml:space="preserve"> </w:t>
      </w:r>
      <w:bookmarkEnd w:id="455"/>
      <w:bookmarkEnd w:id="456"/>
      <w:bookmarkEnd w:id="457"/>
      <w:bookmarkEnd w:id="458"/>
      <w:bookmarkEnd w:id="459"/>
      <w:r>
        <w:t>D</w:t>
      </w:r>
      <w:r w:rsidRPr="00AA75E8">
        <w:t>opravce</w:t>
      </w:r>
      <w:bookmarkEnd w:id="460"/>
    </w:p>
    <w:p w14:paraId="206A5573" w14:textId="77777777" w:rsidR="00930D1E" w:rsidRDefault="00930D1E" w:rsidP="00930D1E">
      <w:pPr>
        <w:spacing w:before="60"/>
      </w:pPr>
      <w:r w:rsidRPr="00AA75E8">
        <w:t xml:space="preserve">Všichni </w:t>
      </w:r>
      <w:r>
        <w:t>pracovníci D</w:t>
      </w:r>
      <w:r w:rsidRPr="00AA75E8">
        <w:t>opravce</w:t>
      </w:r>
      <w:r>
        <w:t>, kteří vykonávají činnost na Vlacích a na prodejních místech</w:t>
      </w:r>
      <w:r w:rsidRPr="00AA75E8">
        <w:t xml:space="preserve"> – zejména pracovníci ve styku s cestujícími – musí být alespoň jedenkrát ročně proškoleni a prozkoušeni</w:t>
      </w:r>
      <w:r>
        <w:t>:</w:t>
      </w:r>
    </w:p>
    <w:p w14:paraId="2A5CE011" w14:textId="77777777" w:rsidR="00930D1E" w:rsidRDefault="00930D1E" w:rsidP="005870AD">
      <w:pPr>
        <w:numPr>
          <w:ilvl w:val="0"/>
          <w:numId w:val="15"/>
        </w:numPr>
        <w:spacing w:before="60"/>
      </w:pPr>
      <w:r>
        <w:t xml:space="preserve">zástupcem KORDIS </w:t>
      </w:r>
      <w:r w:rsidRPr="00AA75E8">
        <w:t>ze znalostí IDS JMK</w:t>
      </w:r>
      <w:r>
        <w:t>,</w:t>
      </w:r>
    </w:p>
    <w:p w14:paraId="480CA3FF" w14:textId="77777777" w:rsidR="00930D1E" w:rsidRDefault="00930D1E" w:rsidP="005870AD">
      <w:pPr>
        <w:numPr>
          <w:ilvl w:val="0"/>
          <w:numId w:val="15"/>
        </w:numPr>
        <w:spacing w:before="60"/>
      </w:pPr>
      <w:r>
        <w:t>ze znalostí Jiných tarifů.</w:t>
      </w:r>
    </w:p>
    <w:p w14:paraId="27FC53D7" w14:textId="77777777" w:rsidR="00930D1E" w:rsidRPr="00AA75E8" w:rsidRDefault="00930D1E" w:rsidP="00930D1E">
      <w:pPr>
        <w:spacing w:before="60"/>
      </w:pPr>
      <w:r w:rsidRPr="00AA75E8">
        <w:t>Školení i zkoušení je možné provést i korespondenční nebo kombinovanou formou (</w:t>
      </w:r>
      <w:r>
        <w:t xml:space="preserve">např. </w:t>
      </w:r>
      <w:r w:rsidRPr="00AA75E8">
        <w:t>zaměstnanci obdrží informační brožury a následně odpoví na přiložený test znalostí).</w:t>
      </w:r>
    </w:p>
    <w:p w14:paraId="16292FA8" w14:textId="77777777" w:rsidR="00930D1E" w:rsidRDefault="00930D1E" w:rsidP="00930D1E">
      <w:pPr>
        <w:spacing w:before="60"/>
      </w:pPr>
      <w:r w:rsidRPr="00AA75E8">
        <w:t>Dopravce je povinen</w:t>
      </w:r>
      <w:r w:rsidRPr="00ED292D">
        <w:t xml:space="preserve"> vést a nejméně 2 roky archivovat záznamy o proškolení a výsledcích testů svých zaměstnanců o IDS JMK </w:t>
      </w:r>
      <w:r>
        <w:t xml:space="preserve">a Jiných tarifů </w:t>
      </w:r>
      <w:r w:rsidRPr="00ED292D">
        <w:t>a na požádání je poskytnout KORDIS.</w:t>
      </w:r>
    </w:p>
    <w:p w14:paraId="4515FD9F" w14:textId="77777777" w:rsidR="00930D1E" w:rsidRDefault="00930D1E" w:rsidP="001B20AF">
      <w:pPr>
        <w:pStyle w:val="Nadpis2"/>
      </w:pPr>
      <w:bookmarkStart w:id="461" w:name="_Toc208474214"/>
      <w:r>
        <w:t>Bezpečnost cestujících</w:t>
      </w:r>
      <w:bookmarkEnd w:id="461"/>
    </w:p>
    <w:p w14:paraId="1B05CF93" w14:textId="77777777" w:rsidR="006A750E" w:rsidRDefault="00930D1E" w:rsidP="006A750E">
      <w:r>
        <w:rPr>
          <w:lang w:eastAsia="x-none"/>
        </w:rPr>
        <w:t>Dopravce</w:t>
      </w:r>
      <w:r>
        <w:t xml:space="preserve"> je povinen sledovat a předcházet </w:t>
      </w:r>
      <w:r w:rsidRPr="00010B56">
        <w:t>případn</w:t>
      </w:r>
      <w:r>
        <w:t>ým</w:t>
      </w:r>
      <w:r w:rsidRPr="00010B56">
        <w:t xml:space="preserve"> krizov</w:t>
      </w:r>
      <w:r>
        <w:t>ým</w:t>
      </w:r>
      <w:r w:rsidRPr="00010B56">
        <w:t xml:space="preserve"> a konfliktní</w:t>
      </w:r>
      <w:r>
        <w:t>m</w:t>
      </w:r>
      <w:r w:rsidRPr="00010B56">
        <w:t xml:space="preserve"> přeprav</w:t>
      </w:r>
      <w:r>
        <w:t>ám</w:t>
      </w:r>
      <w:r w:rsidRPr="00010B56">
        <w:t xml:space="preserve"> se zásahem do Vlaků a ve spolupráci s</w:t>
      </w:r>
      <w:r>
        <w:t> </w:t>
      </w:r>
      <w:r w:rsidRPr="00010B56">
        <w:t>PČR</w:t>
      </w:r>
      <w:r>
        <w:t xml:space="preserve"> a</w:t>
      </w:r>
      <w:r w:rsidRPr="00010B56">
        <w:t xml:space="preserve"> KORDIS zaji</w:t>
      </w:r>
      <w:r>
        <w:t>šťovat opatření k zajištění bezpečnosti cestujících.</w:t>
      </w:r>
    </w:p>
    <w:p w14:paraId="560F5DC5" w14:textId="2427EF79" w:rsidR="00792743" w:rsidRDefault="00205957" w:rsidP="001B20AF">
      <w:pPr>
        <w:pStyle w:val="Nadpis2"/>
      </w:pPr>
      <w:bookmarkStart w:id="462" w:name="_Toc208474215"/>
      <w:r>
        <w:t>Realizační tým Dopravce a jeho komunikace s KORDIS</w:t>
      </w:r>
      <w:bookmarkEnd w:id="462"/>
    </w:p>
    <w:p w14:paraId="17752E14" w14:textId="2DC584D0" w:rsidR="00792743" w:rsidRDefault="00413A7A" w:rsidP="007977EB">
      <w:pPr>
        <w:rPr>
          <w:lang w:eastAsia="x-none"/>
        </w:rPr>
      </w:pPr>
      <w:r>
        <w:rPr>
          <w:lang w:eastAsia="x-none"/>
        </w:rPr>
        <w:t xml:space="preserve">Dopravce je povinen neprodleně </w:t>
      </w:r>
      <w:r w:rsidR="00205957">
        <w:rPr>
          <w:lang w:eastAsia="x-none"/>
        </w:rPr>
        <w:t>poskytnout</w:t>
      </w:r>
      <w:r>
        <w:rPr>
          <w:lang w:eastAsia="x-none"/>
        </w:rPr>
        <w:t xml:space="preserve"> KORDIS te</w:t>
      </w:r>
      <w:r w:rsidR="00205957">
        <w:rPr>
          <w:lang w:eastAsia="x-none"/>
        </w:rPr>
        <w:t>lefonické</w:t>
      </w:r>
      <w:r>
        <w:rPr>
          <w:lang w:eastAsia="x-none"/>
        </w:rPr>
        <w:t xml:space="preserve"> a emai</w:t>
      </w:r>
      <w:r w:rsidR="00205957">
        <w:rPr>
          <w:lang w:eastAsia="x-none"/>
        </w:rPr>
        <w:t>lové</w:t>
      </w:r>
      <w:r>
        <w:rPr>
          <w:lang w:eastAsia="x-none"/>
        </w:rPr>
        <w:t xml:space="preserve"> kontakt</w:t>
      </w:r>
      <w:r w:rsidR="00205957">
        <w:rPr>
          <w:lang w:eastAsia="x-none"/>
        </w:rPr>
        <w:t>y</w:t>
      </w:r>
      <w:r>
        <w:rPr>
          <w:lang w:eastAsia="x-none"/>
        </w:rPr>
        <w:t xml:space="preserve"> na členy realizačníh</w:t>
      </w:r>
      <w:r w:rsidR="00205957">
        <w:rPr>
          <w:lang w:eastAsia="x-none"/>
        </w:rPr>
        <w:t>o týmu a v případě jakékoliv změny neprodleně poskytnout jejich aktualizaci.</w:t>
      </w:r>
    </w:p>
    <w:p w14:paraId="74AE3CD8" w14:textId="02A8C0D9" w:rsidR="00205957" w:rsidRDefault="00205957" w:rsidP="007977EB">
      <w:pPr>
        <w:rPr>
          <w:lang w:eastAsia="x-none"/>
        </w:rPr>
      </w:pPr>
      <w:r>
        <w:rPr>
          <w:lang w:eastAsia="x-none"/>
        </w:rPr>
        <w:t>Mezi členy re</w:t>
      </w:r>
      <w:r w:rsidR="00E94A53">
        <w:rPr>
          <w:lang w:eastAsia="x-none"/>
        </w:rPr>
        <w:t>a</w:t>
      </w:r>
      <w:r>
        <w:rPr>
          <w:lang w:eastAsia="x-none"/>
        </w:rPr>
        <w:t>lizačního týmu Dopravce patří</w:t>
      </w:r>
      <w:r w:rsidR="00AD743E">
        <w:rPr>
          <w:lang w:eastAsia="x-none"/>
        </w:rPr>
        <w:t xml:space="preserve"> zejména</w:t>
      </w:r>
      <w:r>
        <w:rPr>
          <w:lang w:eastAsia="x-none"/>
        </w:rPr>
        <w:t>:</w:t>
      </w:r>
    </w:p>
    <w:p w14:paraId="1A93ED7A" w14:textId="3AB9451B" w:rsidR="007977EB" w:rsidRDefault="00CA0370" w:rsidP="005870AD">
      <w:pPr>
        <w:numPr>
          <w:ilvl w:val="0"/>
          <w:numId w:val="8"/>
        </w:numPr>
        <w:rPr>
          <w:lang w:eastAsia="x-none"/>
        </w:rPr>
      </w:pPr>
      <w:r>
        <w:rPr>
          <w:lang w:eastAsia="x-none"/>
        </w:rPr>
        <w:t>osoba odpovědná za provozní ekonomiku a smluvní záležitosti (</w:t>
      </w:r>
      <w:r w:rsidR="00ED70C1">
        <w:rPr>
          <w:lang w:eastAsia="x-none"/>
        </w:rPr>
        <w:t>ujeté</w:t>
      </w:r>
      <w:r w:rsidR="00286905">
        <w:rPr>
          <w:lang w:eastAsia="x-none"/>
        </w:rPr>
        <w:t xml:space="preserve"> výkony, smluvní</w:t>
      </w:r>
      <w:r w:rsidR="007977EB">
        <w:rPr>
          <w:lang w:eastAsia="x-none"/>
        </w:rPr>
        <w:t xml:space="preserve"> pokut</w:t>
      </w:r>
      <w:r w:rsidR="00286905">
        <w:rPr>
          <w:lang w:eastAsia="x-none"/>
        </w:rPr>
        <w:t>y</w:t>
      </w:r>
      <w:r w:rsidR="007977EB">
        <w:rPr>
          <w:lang w:eastAsia="x-none"/>
        </w:rPr>
        <w:t xml:space="preserve">, </w:t>
      </w:r>
      <w:r w:rsidR="00286905">
        <w:rPr>
          <w:lang w:eastAsia="x-none"/>
        </w:rPr>
        <w:t>smluvní záležitosti apod.).</w:t>
      </w:r>
      <w:r w:rsidR="007977EB">
        <w:rPr>
          <w:lang w:eastAsia="x-none"/>
        </w:rPr>
        <w:t xml:space="preserve"> </w:t>
      </w:r>
    </w:p>
    <w:p w14:paraId="2A13BD75" w14:textId="37EB3E4F" w:rsidR="002A2B42" w:rsidRDefault="00CA0370" w:rsidP="005870AD">
      <w:pPr>
        <w:numPr>
          <w:ilvl w:val="0"/>
          <w:numId w:val="8"/>
        </w:numPr>
        <w:rPr>
          <w:lang w:eastAsia="x-none"/>
        </w:rPr>
      </w:pPr>
      <w:r>
        <w:t xml:space="preserve">osoba odpovědná za </w:t>
      </w:r>
      <w:r w:rsidR="00205957">
        <w:t>technolog</w:t>
      </w:r>
      <w:r>
        <w:t>ii</w:t>
      </w:r>
      <w:r w:rsidR="00205957">
        <w:rPr>
          <w:lang w:eastAsia="x-none"/>
        </w:rPr>
        <w:t xml:space="preserve"> dopravy</w:t>
      </w:r>
      <w:r w:rsidR="00DD66FF">
        <w:rPr>
          <w:lang w:eastAsia="x-none"/>
        </w:rPr>
        <w:t xml:space="preserve"> a přepravy</w:t>
      </w:r>
      <w:r w:rsidR="00205957">
        <w:rPr>
          <w:lang w:eastAsia="x-none"/>
        </w:rPr>
        <w:t xml:space="preserve"> (problematik</w:t>
      </w:r>
      <w:r>
        <w:rPr>
          <w:lang w:eastAsia="x-none"/>
        </w:rPr>
        <w:t>a</w:t>
      </w:r>
      <w:r w:rsidR="00205957">
        <w:rPr>
          <w:lang w:eastAsia="x-none"/>
        </w:rPr>
        <w:t xml:space="preserve"> jízdního řádu a objednávk</w:t>
      </w:r>
      <w:r>
        <w:rPr>
          <w:lang w:eastAsia="x-none"/>
        </w:rPr>
        <w:t>y</w:t>
      </w:r>
      <w:r w:rsidR="00205957">
        <w:rPr>
          <w:lang w:eastAsia="x-none"/>
        </w:rPr>
        <w:t xml:space="preserve"> tras ve vztahu k Provozovateli dráhy, oběhy </w:t>
      </w:r>
      <w:r w:rsidR="002445C5">
        <w:rPr>
          <w:lang w:eastAsia="x-none"/>
        </w:rPr>
        <w:t>vozidel</w:t>
      </w:r>
      <w:r w:rsidR="00205957">
        <w:rPr>
          <w:lang w:eastAsia="x-none"/>
        </w:rPr>
        <w:t xml:space="preserve">, plánování </w:t>
      </w:r>
      <w:r w:rsidR="007977EB">
        <w:rPr>
          <w:lang w:eastAsia="x-none"/>
        </w:rPr>
        <w:t>směn strojve</w:t>
      </w:r>
      <w:r w:rsidR="00286905">
        <w:rPr>
          <w:lang w:eastAsia="x-none"/>
        </w:rPr>
        <w:t xml:space="preserve">doucích, </w:t>
      </w:r>
      <w:r w:rsidR="007977EB">
        <w:rPr>
          <w:lang w:eastAsia="x-none"/>
        </w:rPr>
        <w:t xml:space="preserve">Vlakového </w:t>
      </w:r>
      <w:r w:rsidR="002445C5">
        <w:rPr>
          <w:lang w:eastAsia="x-none"/>
        </w:rPr>
        <w:t xml:space="preserve">doprovodu </w:t>
      </w:r>
      <w:r w:rsidR="00286905">
        <w:rPr>
          <w:lang w:eastAsia="x-none"/>
        </w:rPr>
        <w:t>a dalšího provozního personálu Dopravce</w:t>
      </w:r>
      <w:r w:rsidR="007977EB">
        <w:rPr>
          <w:lang w:eastAsia="x-none"/>
        </w:rPr>
        <w:t>, výluková opatření a problematiku Náhradní dopravy, krátkodobé změny v nasazení vozidel a personálu</w:t>
      </w:r>
      <w:r>
        <w:rPr>
          <w:lang w:eastAsia="x-none"/>
        </w:rPr>
        <w:t xml:space="preserve"> apod.</w:t>
      </w:r>
      <w:r w:rsidR="007977EB">
        <w:rPr>
          <w:lang w:eastAsia="x-none"/>
        </w:rPr>
        <w:t>)</w:t>
      </w:r>
    </w:p>
    <w:p w14:paraId="7627E627" w14:textId="0C9A6879" w:rsidR="007977EB" w:rsidRDefault="002A2B42" w:rsidP="005870AD">
      <w:pPr>
        <w:numPr>
          <w:ilvl w:val="0"/>
          <w:numId w:val="8"/>
        </w:numPr>
        <w:rPr>
          <w:lang w:eastAsia="x-none"/>
        </w:rPr>
      </w:pPr>
      <w:r>
        <w:rPr>
          <w:lang w:eastAsia="x-none"/>
        </w:rPr>
        <w:t>osoba odpovědná za záležitosti tarifu, přepravních podmínek,</w:t>
      </w:r>
      <w:r w:rsidR="00CA0370">
        <w:rPr>
          <w:lang w:eastAsia="x-none"/>
        </w:rPr>
        <w:t xml:space="preserve"> zveřejňování informací, výlep jízdních řádů,</w:t>
      </w:r>
      <w:r>
        <w:rPr>
          <w:lang w:eastAsia="x-none"/>
        </w:rPr>
        <w:t xml:space="preserve"> řešení </w:t>
      </w:r>
      <w:r w:rsidR="00736BC6">
        <w:rPr>
          <w:lang w:eastAsia="x-none"/>
        </w:rPr>
        <w:t xml:space="preserve">stížností, </w:t>
      </w:r>
      <w:r>
        <w:rPr>
          <w:lang w:eastAsia="x-none"/>
        </w:rPr>
        <w:t>dotazů a podnětů cestujících</w:t>
      </w:r>
      <w:r w:rsidR="00AA725E">
        <w:rPr>
          <w:lang w:eastAsia="x-none"/>
        </w:rPr>
        <w:t xml:space="preserve"> na pokyn KORDIS</w:t>
      </w:r>
      <w:r>
        <w:rPr>
          <w:lang w:eastAsia="x-none"/>
        </w:rPr>
        <w:t xml:space="preserve"> apod.</w:t>
      </w:r>
      <w:r w:rsidDel="002A2B42">
        <w:rPr>
          <w:rStyle w:val="Odkaznakoment"/>
        </w:rPr>
        <w:t xml:space="preserve"> </w:t>
      </w:r>
    </w:p>
    <w:p w14:paraId="6CB63EA3" w14:textId="7C6C908B" w:rsidR="00205957" w:rsidRDefault="00CA0370" w:rsidP="005870AD">
      <w:pPr>
        <w:numPr>
          <w:ilvl w:val="0"/>
          <w:numId w:val="8"/>
        </w:numPr>
        <w:rPr>
          <w:lang w:eastAsia="x-none"/>
        </w:rPr>
      </w:pPr>
      <w:r>
        <w:t xml:space="preserve">osoba odpovědná za </w:t>
      </w:r>
      <w:r w:rsidR="00205957">
        <w:t>dispeči</w:t>
      </w:r>
      <w:r>
        <w:t>n</w:t>
      </w:r>
      <w:r w:rsidR="00205957">
        <w:t>k</w:t>
      </w:r>
      <w:r w:rsidR="00205957">
        <w:rPr>
          <w:lang w:eastAsia="x-none"/>
        </w:rPr>
        <w:t xml:space="preserve"> Dopravce (DID)</w:t>
      </w:r>
    </w:p>
    <w:p w14:paraId="774DE8CC" w14:textId="5816D042" w:rsidR="00792743" w:rsidRDefault="00413A7A" w:rsidP="00413A7A">
      <w:r>
        <w:rPr>
          <w:lang w:eastAsia="x-none"/>
        </w:rPr>
        <w:t>V rámci poskytování součinno</w:t>
      </w:r>
      <w:r w:rsidR="00EA733B">
        <w:rPr>
          <w:lang w:eastAsia="x-none"/>
        </w:rPr>
        <w:t>s</w:t>
      </w:r>
      <w:r>
        <w:rPr>
          <w:lang w:eastAsia="x-none"/>
        </w:rPr>
        <w:t xml:space="preserve">ti </w:t>
      </w:r>
      <w:r w:rsidR="007977EB">
        <w:rPr>
          <w:lang w:eastAsia="x-none"/>
        </w:rPr>
        <w:t>jsou</w:t>
      </w:r>
      <w:r>
        <w:rPr>
          <w:lang w:eastAsia="x-none"/>
        </w:rPr>
        <w:t xml:space="preserve"> Dopravce </w:t>
      </w:r>
      <w:r w:rsidR="007977EB">
        <w:rPr>
          <w:lang w:eastAsia="x-none"/>
        </w:rPr>
        <w:t>a členové re</w:t>
      </w:r>
      <w:r w:rsidR="00CA0370">
        <w:rPr>
          <w:lang w:eastAsia="x-none"/>
        </w:rPr>
        <w:t>a</w:t>
      </w:r>
      <w:r w:rsidR="007977EB">
        <w:rPr>
          <w:lang w:eastAsia="x-none"/>
        </w:rPr>
        <w:t>li</w:t>
      </w:r>
      <w:r w:rsidR="00CA0370">
        <w:rPr>
          <w:lang w:eastAsia="x-none"/>
        </w:rPr>
        <w:t>za</w:t>
      </w:r>
      <w:r w:rsidR="007977EB">
        <w:rPr>
          <w:lang w:eastAsia="x-none"/>
        </w:rPr>
        <w:t>čního týmu povinni</w:t>
      </w:r>
      <w:r>
        <w:rPr>
          <w:lang w:eastAsia="x-none"/>
        </w:rPr>
        <w:t xml:space="preserve"> bez zbytečného odkladu věcně reagovat na písemné </w:t>
      </w:r>
      <w:r w:rsidR="00DD66FF">
        <w:rPr>
          <w:lang w:eastAsia="x-none"/>
        </w:rPr>
        <w:t xml:space="preserve">i telefonické </w:t>
      </w:r>
      <w:r>
        <w:rPr>
          <w:lang w:eastAsia="x-none"/>
        </w:rPr>
        <w:t>požadavky Objednatele a KORDIS a</w:t>
      </w:r>
      <w:r w:rsidR="007977EB">
        <w:rPr>
          <w:lang w:eastAsia="x-none"/>
        </w:rPr>
        <w:t xml:space="preserve"> komunikovat slovem i písmem v českém (případně slovenském) jazyce. </w:t>
      </w:r>
    </w:p>
    <w:p w14:paraId="27F78F2F" w14:textId="77777777" w:rsidR="00930D1E" w:rsidRPr="00D3696E" w:rsidRDefault="00930D1E" w:rsidP="00930D1E"/>
    <w:p w14:paraId="5F3CD883" w14:textId="77777777" w:rsidR="00930D1E" w:rsidRDefault="00930D1E" w:rsidP="00930D1E">
      <w:pPr>
        <w:pStyle w:val="Nadpis1"/>
      </w:pPr>
      <w:bookmarkStart w:id="463" w:name="_Toc208474216"/>
      <w:r>
        <w:lastRenderedPageBreak/>
        <w:t xml:space="preserve">Standard přepravních a Marketingových </w:t>
      </w:r>
      <w:bookmarkStart w:id="464" w:name="_Toc177901515"/>
      <w:bookmarkStart w:id="465" w:name="_Toc334454672"/>
      <w:bookmarkStart w:id="466" w:name="_Toc334458485"/>
      <w:bookmarkStart w:id="467" w:name="_Toc334458687"/>
      <w:r>
        <w:t>průzkumů</w:t>
      </w:r>
      <w:bookmarkEnd w:id="463"/>
    </w:p>
    <w:p w14:paraId="3C4AFCA5" w14:textId="0343F468" w:rsidR="00930D1E" w:rsidRDefault="00930D1E" w:rsidP="00E67BD1">
      <w:r>
        <w:t xml:space="preserve">Dopravce </w:t>
      </w:r>
      <w:r w:rsidR="00B35B10">
        <w:t xml:space="preserve">je povinen </w:t>
      </w:r>
      <w:r w:rsidRPr="00D764A7">
        <w:t>na vlastní náklady uskutečnit</w:t>
      </w:r>
      <w:r>
        <w:t>:</w:t>
      </w:r>
    </w:p>
    <w:p w14:paraId="23CB24BA" w14:textId="42826B92" w:rsidR="00930D1E" w:rsidRDefault="00930D1E" w:rsidP="00E67BD1">
      <w:pPr>
        <w:numPr>
          <w:ilvl w:val="0"/>
          <w:numId w:val="14"/>
        </w:numPr>
        <w:ind w:left="0" w:firstLine="0"/>
      </w:pPr>
      <w:r w:rsidRPr="00D764A7">
        <w:t xml:space="preserve">minimálně </w:t>
      </w:r>
      <w:r>
        <w:t>dva</w:t>
      </w:r>
      <w:r w:rsidRPr="00D764A7">
        <w:t xml:space="preserve">krát za kalendářní rok </w:t>
      </w:r>
      <w:r w:rsidR="00ED70C1" w:rsidRPr="00D764A7">
        <w:t>12denní</w:t>
      </w:r>
      <w:r w:rsidRPr="00D764A7">
        <w:t xml:space="preserve"> (čtvrtek až pondělí) přepravní průzkum, a to </w:t>
      </w:r>
      <w:r>
        <w:t xml:space="preserve">obvykle </w:t>
      </w:r>
      <w:r w:rsidRPr="00D764A7">
        <w:t>v měsících duben a říjen</w:t>
      </w:r>
      <w:r>
        <w:t>;</w:t>
      </w:r>
    </w:p>
    <w:p w14:paraId="434CC4CB" w14:textId="53D33805" w:rsidR="00930D1E" w:rsidRDefault="00930D1E" w:rsidP="00E67BD1">
      <w:pPr>
        <w:numPr>
          <w:ilvl w:val="0"/>
          <w:numId w:val="14"/>
        </w:numPr>
        <w:ind w:left="0" w:firstLine="0"/>
      </w:pPr>
      <w:r w:rsidRPr="00D764A7">
        <w:t xml:space="preserve">minimálně </w:t>
      </w:r>
      <w:r>
        <w:t>dva</w:t>
      </w:r>
      <w:r w:rsidRPr="00D764A7">
        <w:t xml:space="preserve">krát za kalendářní rok </w:t>
      </w:r>
      <w:r w:rsidR="00ED70C1" w:rsidRPr="00D764A7">
        <w:t>9denní</w:t>
      </w:r>
      <w:r w:rsidRPr="00D764A7">
        <w:t xml:space="preserve"> (sobota až neděle) přepravní průzkum, a to </w:t>
      </w:r>
      <w:r>
        <w:t xml:space="preserve">obvykle </w:t>
      </w:r>
      <w:r w:rsidRPr="00D764A7">
        <w:t xml:space="preserve">v měsících leden a červenec. </w:t>
      </w:r>
    </w:p>
    <w:p w14:paraId="732675B0" w14:textId="77777777" w:rsidR="00930D1E" w:rsidRDefault="00930D1E" w:rsidP="00E67BD1">
      <w:r w:rsidRPr="00D764A7">
        <w:t xml:space="preserve">Přesné termíny průzkumů </w:t>
      </w:r>
      <w:r>
        <w:t xml:space="preserve">musí být v koordinaci s ostatními objednateli </w:t>
      </w:r>
      <w:r w:rsidRPr="00D764A7">
        <w:t xml:space="preserve">odsouhlaseny </w:t>
      </w:r>
      <w:r>
        <w:t>KORDIS</w:t>
      </w:r>
      <w:r w:rsidRPr="00D764A7">
        <w:t xml:space="preserve">. </w:t>
      </w:r>
    </w:p>
    <w:p w14:paraId="257DC7E4" w14:textId="08319C0A" w:rsidR="00930D1E" w:rsidRDefault="00930D1E" w:rsidP="00E67BD1">
      <w:r w:rsidRPr="00D764A7">
        <w:t xml:space="preserve">Dopravce </w:t>
      </w:r>
      <w:r>
        <w:t xml:space="preserve">v průzkumech </w:t>
      </w:r>
      <w:r w:rsidRPr="00D764A7">
        <w:t>zjišťuje následující údaje: nástup, výstup a obsazení soupravy po jednotlivých stanicích a zastávkách a eventuálně další závažné skutečnosti (např. mimořádná frekvence cestujících, případně jiné mimořádnosti</w:t>
      </w:r>
      <w:r w:rsidR="0063093A" w:rsidRPr="0063093A">
        <w:t xml:space="preserve"> </w:t>
      </w:r>
      <w:r w:rsidR="0063093A">
        <w:t>v dopravě</w:t>
      </w:r>
      <w:r w:rsidRPr="00D764A7">
        <w:t xml:space="preserve">). </w:t>
      </w:r>
    </w:p>
    <w:p w14:paraId="656A3F7B" w14:textId="77777777" w:rsidR="00930D1E" w:rsidRPr="00EB523B" w:rsidRDefault="00930D1E" w:rsidP="00E67BD1">
      <w:r w:rsidRPr="00D764A7">
        <w:t xml:space="preserve">Údaje </w:t>
      </w:r>
      <w:r w:rsidRPr="00EB523B">
        <w:t>o přepravním průzkumu je Dopravce povinen poskytnout Objednateli a KORDIS, a to do jednoho měsíce od uskutečnění průzkumu v elektronické podobě ve formátu Microsoft Excel s údaji řazenými po Vlacích</w:t>
      </w:r>
      <w:r>
        <w:t xml:space="preserve"> v podobě primárních dat.</w:t>
      </w:r>
    </w:p>
    <w:p w14:paraId="381240BA" w14:textId="77777777" w:rsidR="00930D1E" w:rsidRDefault="00930D1E" w:rsidP="00E67BD1">
      <w:r w:rsidRPr="00EB523B">
        <w:t xml:space="preserve">K těmto údajům Dopravce doplní sumární denní frekvence cestujících v </w:t>
      </w:r>
      <w:r>
        <w:t>z</w:t>
      </w:r>
      <w:r w:rsidRPr="00EB523B">
        <w:t>astávkách (nástupy / výstupy) a sumární</w:t>
      </w:r>
      <w:r w:rsidRPr="00D764A7">
        <w:t xml:space="preserve"> denní přepravní proudy na Linkách (nástupy / výstupy / přepravní proud dle směrů). </w:t>
      </w:r>
    </w:p>
    <w:p w14:paraId="2F4A00C1" w14:textId="77777777" w:rsidR="00930D1E" w:rsidRDefault="00930D1E" w:rsidP="00E67BD1">
      <w:r w:rsidRPr="00ED292D">
        <w:t xml:space="preserve">Dopravce je </w:t>
      </w:r>
      <w:r>
        <w:t xml:space="preserve">dále </w:t>
      </w:r>
      <w:r w:rsidRPr="00ED292D">
        <w:t xml:space="preserve">povinen </w:t>
      </w:r>
      <w:r>
        <w:t xml:space="preserve">ve svých prostorách a všech vlacích provozovaných dle této Smlouvy na území Jihomoravského kraje </w:t>
      </w:r>
      <w:r w:rsidRPr="00ED292D">
        <w:t>umožnit</w:t>
      </w:r>
      <w:r>
        <w:t xml:space="preserve"> </w:t>
      </w:r>
      <w:r w:rsidRPr="00ED292D">
        <w:t>realizaci marketingových průzkumů zabezpečovaných KORDIS a poskytnout v tomto ohledu veškerou potřebnou součinnost včetně zajištění bezplatné přepravy</w:t>
      </w:r>
      <w:r>
        <w:t xml:space="preserve"> ve svých Spojích</w:t>
      </w:r>
      <w:r w:rsidRPr="00ED292D">
        <w:t xml:space="preserve">. </w:t>
      </w:r>
    </w:p>
    <w:p w14:paraId="450BB624" w14:textId="6103D906" w:rsidR="00930D1E" w:rsidRDefault="00930D1E" w:rsidP="00E67BD1">
      <w:r>
        <w:t xml:space="preserve">Výsledky všech výše uvedených průzkumů a </w:t>
      </w:r>
      <w:r w:rsidR="00B35B10">
        <w:t xml:space="preserve">případná </w:t>
      </w:r>
      <w:r>
        <w:t>data z automatických sčítačů nejsou obchodním tajemstvím Dopravce a KORDIS je oprávněn je zveřejnit.</w:t>
      </w:r>
    </w:p>
    <w:p w14:paraId="680DF837" w14:textId="1CE4F992" w:rsidR="00F061BC" w:rsidRDefault="00F061BC" w:rsidP="00E67BD1">
      <w:r>
        <w:t>Dopravce není povinen přepravní průzkumy provádět, pokud jsou všechna pravidelně nasazovaná vozidla vybavena systémem automatického sčítání cestujících a všechna potřebná data z těchto zařízení jsou předávána KORDIS.</w:t>
      </w:r>
    </w:p>
    <w:p w14:paraId="6D576E99" w14:textId="77777777" w:rsidR="00930D1E" w:rsidRDefault="00930D1E" w:rsidP="00930D1E">
      <w:pPr>
        <w:ind w:left="60"/>
      </w:pPr>
    </w:p>
    <w:p w14:paraId="42449EBB" w14:textId="2EDCC0FA" w:rsidR="00930D1E" w:rsidRDefault="00930D1E" w:rsidP="00930D1E">
      <w:pPr>
        <w:pStyle w:val="Nadpis1"/>
      </w:pPr>
      <w:bookmarkStart w:id="468" w:name="_Toc208474217"/>
      <w:r>
        <w:t xml:space="preserve">standard </w:t>
      </w:r>
      <w:bookmarkEnd w:id="464"/>
      <w:bookmarkEnd w:id="465"/>
      <w:bookmarkEnd w:id="466"/>
      <w:bookmarkEnd w:id="467"/>
      <w:r>
        <w:t>vztahU k zákazníkům</w:t>
      </w:r>
      <w:bookmarkEnd w:id="468"/>
    </w:p>
    <w:p w14:paraId="5D8A53C8" w14:textId="64646A7D" w:rsidR="00930D1E" w:rsidRPr="00B34211" w:rsidRDefault="00930D1E" w:rsidP="001B20AF">
      <w:pPr>
        <w:pStyle w:val="Nadpis2"/>
      </w:pPr>
      <w:bookmarkStart w:id="469" w:name="_Toc117683657"/>
      <w:bookmarkStart w:id="470" w:name="_Toc208474218"/>
      <w:r w:rsidRPr="00B34211">
        <w:t>Přeprava handicapovaných osob a hromadných výprav</w:t>
      </w:r>
      <w:bookmarkEnd w:id="469"/>
      <w:r w:rsidR="00253F46">
        <w:t>, ztráty a nálezy</w:t>
      </w:r>
      <w:bookmarkEnd w:id="470"/>
    </w:p>
    <w:p w14:paraId="1EBD166C" w14:textId="23FC9686" w:rsidR="00930D1E" w:rsidRPr="00B34211" w:rsidRDefault="00930D1E" w:rsidP="00930D1E">
      <w:pPr>
        <w:rPr>
          <w:lang w:eastAsia="x-none"/>
        </w:rPr>
      </w:pPr>
      <w:r w:rsidRPr="00B34211">
        <w:rPr>
          <w:lang w:eastAsia="x-none"/>
        </w:rPr>
        <w:t xml:space="preserve">Dopravce je povinen zajistit přepravu handicapovaných osob (zejména vozíčkářů) ve Vlacích k tomu přizpůsobených včetně zajištění obsluhy plošiny </w:t>
      </w:r>
      <w:r w:rsidR="00253F46">
        <w:rPr>
          <w:lang w:eastAsia="x-none"/>
        </w:rPr>
        <w:t xml:space="preserve">ve </w:t>
      </w:r>
      <w:r w:rsidR="00B92DAA">
        <w:rPr>
          <w:lang w:eastAsia="x-none"/>
        </w:rPr>
        <w:t>V</w:t>
      </w:r>
      <w:r w:rsidR="00253F46">
        <w:rPr>
          <w:lang w:eastAsia="x-none"/>
        </w:rPr>
        <w:t xml:space="preserve">laku nebo </w:t>
      </w:r>
      <w:r w:rsidRPr="00B34211">
        <w:rPr>
          <w:lang w:eastAsia="x-none"/>
        </w:rPr>
        <w:t>ve stanic</w:t>
      </w:r>
      <w:r w:rsidR="00253F46">
        <w:rPr>
          <w:lang w:eastAsia="x-none"/>
        </w:rPr>
        <w:t>i</w:t>
      </w:r>
      <w:r w:rsidRPr="00B34211">
        <w:rPr>
          <w:lang w:eastAsia="x-none"/>
        </w:rPr>
        <w:t>, kde je to nutné, resp. možné.</w:t>
      </w:r>
      <w:r w:rsidR="001D28DF">
        <w:rPr>
          <w:lang w:eastAsia="x-none"/>
        </w:rPr>
        <w:t xml:space="preserve"> </w:t>
      </w:r>
    </w:p>
    <w:p w14:paraId="222EAF21" w14:textId="138A15E4" w:rsidR="00AB393A" w:rsidRPr="00B34211" w:rsidRDefault="00930D1E" w:rsidP="00930D1E">
      <w:pPr>
        <w:rPr>
          <w:lang w:eastAsia="x-none"/>
        </w:rPr>
      </w:pPr>
      <w:r w:rsidRPr="00B34211">
        <w:rPr>
          <w:lang w:eastAsia="x-none"/>
        </w:rPr>
        <w:t xml:space="preserve">Rezervační systém pro vozíčkáře a handicapované osoby zajišťuje KORDIS. Požadavek na přepravu vozíčkáře v případě nutnosti </w:t>
      </w:r>
      <w:r w:rsidR="00610F68">
        <w:rPr>
          <w:lang w:eastAsia="x-none"/>
        </w:rPr>
        <w:t>obsluhy</w:t>
      </w:r>
      <w:r w:rsidR="00610F68" w:rsidRPr="00B34211">
        <w:rPr>
          <w:lang w:eastAsia="x-none"/>
        </w:rPr>
        <w:t xml:space="preserve"> </w:t>
      </w:r>
      <w:r w:rsidRPr="00B34211">
        <w:rPr>
          <w:lang w:eastAsia="x-none"/>
        </w:rPr>
        <w:t xml:space="preserve">plošiny předá Dopravci </w:t>
      </w:r>
      <w:r>
        <w:rPr>
          <w:lang w:eastAsia="x-none"/>
        </w:rPr>
        <w:t>v dohodnutém termínu předem</w:t>
      </w:r>
      <w:r w:rsidRPr="00B34211">
        <w:rPr>
          <w:lang w:eastAsia="x-none"/>
        </w:rPr>
        <w:t xml:space="preserve">. Dopravce zajistí včasně předání informace Provozovateli dráhy, pokud bude nutná změna pravidelné koleje a v objednaném čase zajistí nakládku / vykládku handicapované osoby. </w:t>
      </w:r>
    </w:p>
    <w:p w14:paraId="2FF919CE" w14:textId="65956E52" w:rsidR="001D28DF" w:rsidRDefault="00930D1E" w:rsidP="00930D1E">
      <w:pPr>
        <w:rPr>
          <w:lang w:eastAsia="x-none"/>
        </w:rPr>
      </w:pPr>
      <w:r w:rsidRPr="00B34211">
        <w:rPr>
          <w:lang w:eastAsia="x-none"/>
        </w:rPr>
        <w:t xml:space="preserve">Pokud se Dopravce dozví z jím případně provozovaného vlastního systému pro hlášení přepravy vozíčkářů o požadavku na jejich přepravu, je povinen tento požadavek ihned předat KORDIS. </w:t>
      </w:r>
    </w:p>
    <w:p w14:paraId="1B4AE667" w14:textId="7EB05564" w:rsidR="00AB393A" w:rsidRPr="00B34211" w:rsidRDefault="00AB393A" w:rsidP="00930D1E">
      <w:pPr>
        <w:rPr>
          <w:lang w:eastAsia="x-none"/>
        </w:rPr>
      </w:pPr>
      <w:r>
        <w:rPr>
          <w:lang w:eastAsia="x-none"/>
        </w:rPr>
        <w:t xml:space="preserve">Komunikace mezi KORDIS a Dopravcem bude probíhat automaticky prostřednictvím </w:t>
      </w:r>
      <w:r>
        <w:rPr>
          <w:lang w:eastAsia="x-none"/>
        </w:rPr>
        <w:lastRenderedPageBreak/>
        <w:t>dohodnutých datových rozhraní, předpokládá se, že se KORDIS propojí s existujícím systémem CENDIS a Dopravce.</w:t>
      </w:r>
      <w:r w:rsidR="00DB70CB">
        <w:rPr>
          <w:lang w:eastAsia="x-none"/>
        </w:rPr>
        <w:t xml:space="preserve"> V případě, že KORDIS nebude požadovat </w:t>
      </w:r>
      <w:r w:rsidR="00722B4D">
        <w:rPr>
          <w:lang w:eastAsia="x-none"/>
        </w:rPr>
        <w:t xml:space="preserve">změnu </w:t>
      </w:r>
      <w:r w:rsidR="00DB70CB">
        <w:rPr>
          <w:lang w:eastAsia="x-none"/>
        </w:rPr>
        <w:t xml:space="preserve">existujících rozhraní </w:t>
      </w:r>
      <w:r w:rsidR="00722B4D">
        <w:rPr>
          <w:lang w:eastAsia="x-none"/>
        </w:rPr>
        <w:t xml:space="preserve">nebo rozšíření </w:t>
      </w:r>
      <w:r w:rsidR="00DB70CB">
        <w:rPr>
          <w:lang w:eastAsia="x-none"/>
        </w:rPr>
        <w:t xml:space="preserve">o další funkce, náklady na toto propojení </w:t>
      </w:r>
      <w:r w:rsidR="0072636F">
        <w:rPr>
          <w:lang w:eastAsia="x-none"/>
        </w:rPr>
        <w:t>nenese ani KORDIS ani Objednatel</w:t>
      </w:r>
      <w:r w:rsidR="00DB70CB">
        <w:rPr>
          <w:lang w:eastAsia="x-none"/>
        </w:rPr>
        <w:t>.</w:t>
      </w:r>
    </w:p>
    <w:p w14:paraId="2387415A" w14:textId="66DBF5F2" w:rsidR="00930D1E" w:rsidRPr="00B34211" w:rsidRDefault="00930D1E" w:rsidP="00930D1E">
      <w:pPr>
        <w:rPr>
          <w:lang w:eastAsia="x-none"/>
        </w:rPr>
      </w:pPr>
      <w:r w:rsidRPr="00B34211">
        <w:rPr>
          <w:lang w:eastAsia="x-none"/>
        </w:rPr>
        <w:t xml:space="preserve">Rezervační systém pro velké skupiny zajišťuje </w:t>
      </w:r>
      <w:r w:rsidR="008220D2">
        <w:rPr>
          <w:lang w:eastAsia="x-none"/>
        </w:rPr>
        <w:t xml:space="preserve">vedle Dopravce i </w:t>
      </w:r>
      <w:r w:rsidRPr="00B34211">
        <w:rPr>
          <w:lang w:eastAsia="x-none"/>
        </w:rPr>
        <w:t xml:space="preserve">KORDIS. KORDIS rozhodne </w:t>
      </w:r>
      <w:r w:rsidR="008220D2">
        <w:rPr>
          <w:lang w:eastAsia="x-none"/>
        </w:rPr>
        <w:t xml:space="preserve">po dohodě s Objednatelem </w:t>
      </w:r>
      <w:r w:rsidRPr="00B34211">
        <w:rPr>
          <w:lang w:eastAsia="x-none"/>
        </w:rPr>
        <w:t>o případné změně kapacity dotčených Vlaků a sdělí tento požadavek dopravci v předstihu aspoň 7 dní před příslušným datem.</w:t>
      </w:r>
    </w:p>
    <w:p w14:paraId="16E2D4D1" w14:textId="77777777" w:rsidR="00930D1E" w:rsidRDefault="00930D1E" w:rsidP="00930D1E">
      <w:pPr>
        <w:rPr>
          <w:lang w:eastAsia="x-none"/>
        </w:rPr>
      </w:pPr>
      <w:r w:rsidRPr="00B34211">
        <w:rPr>
          <w:lang w:eastAsia="x-none"/>
        </w:rPr>
        <w:t>Pokud se Dopravce dozví z jím případně provozovaného vlastního systému pro hlášení přepravy velkých skupin</w:t>
      </w:r>
      <w:r w:rsidRPr="00FD754C">
        <w:rPr>
          <w:lang w:eastAsia="x-none"/>
        </w:rPr>
        <w:t xml:space="preserve"> o požadavku na jejich přepravu, je povinen tento požadavek ihned předat KORDIS.</w:t>
      </w:r>
      <w:r>
        <w:rPr>
          <w:lang w:eastAsia="x-none"/>
        </w:rPr>
        <w:t xml:space="preserve"> </w:t>
      </w:r>
    </w:p>
    <w:p w14:paraId="4FFB91B6" w14:textId="1F01ECEE" w:rsidR="00253F46" w:rsidRDefault="00253F46" w:rsidP="00930D1E">
      <w:pPr>
        <w:rPr>
          <w:lang w:eastAsia="x-none"/>
        </w:rPr>
      </w:pPr>
      <w:r>
        <w:rPr>
          <w:lang w:eastAsia="x-none"/>
        </w:rPr>
        <w:t xml:space="preserve">Dopravce je povinen evidovat </w:t>
      </w:r>
      <w:r w:rsidR="006C1E18">
        <w:rPr>
          <w:lang w:eastAsia="x-none"/>
        </w:rPr>
        <w:t xml:space="preserve">nahlášené nálezy a předávat informace o nich KORDIS. Na výzvu KORDIS je Dopravce povinen se prostřednictvím vlakového personálu pokusit o nalezení a předání ztracených věcí. </w:t>
      </w:r>
    </w:p>
    <w:p w14:paraId="170B1578" w14:textId="3C71146F" w:rsidR="00930D1E" w:rsidRPr="00ED292D" w:rsidRDefault="00930D1E" w:rsidP="001B20AF">
      <w:pPr>
        <w:pStyle w:val="Nadpis2"/>
      </w:pPr>
      <w:bookmarkStart w:id="471" w:name="_Toc208474219"/>
      <w:r>
        <w:t>Propagace a podpora využívání IDS JMK</w:t>
      </w:r>
      <w:bookmarkEnd w:id="471"/>
    </w:p>
    <w:p w14:paraId="1F435145" w14:textId="2C275A16" w:rsidR="00930D1E" w:rsidRPr="00ED292D" w:rsidRDefault="00930D1E" w:rsidP="00930D1E">
      <w:r w:rsidRPr="00ED292D">
        <w:t xml:space="preserve">Dopravce je povinen o všech svých aktivitách v oblasti marketingu </w:t>
      </w:r>
      <w:r>
        <w:t xml:space="preserve">ve vztahu k provozování železniční dopravy v rámci </w:t>
      </w:r>
      <w:r w:rsidR="00835984">
        <w:t xml:space="preserve">IDS JMK </w:t>
      </w:r>
      <w:r w:rsidRPr="00ED292D">
        <w:t xml:space="preserve">informovat KORDIS a realizovat je v souladu s jeho požadavky a záměry. </w:t>
      </w:r>
    </w:p>
    <w:p w14:paraId="74919224" w14:textId="77777777" w:rsidR="00930D1E" w:rsidRPr="00ED292D" w:rsidRDefault="00930D1E" w:rsidP="00930D1E">
      <w:r w:rsidRPr="00ED292D">
        <w:t>Dopravce je povinen na žádost KORDIS zabezpečit informování cestujících např. formou rozdávání informačních letáků ve vlacích</w:t>
      </w:r>
      <w:r>
        <w:t xml:space="preserve"> např. Vlakovým doprovodem a případně umožnit distribuci informačních materiálů vlastními pracovníky KORDIS.</w:t>
      </w:r>
      <w:r w:rsidRPr="00ED292D">
        <w:t xml:space="preserve">  </w:t>
      </w:r>
    </w:p>
    <w:p w14:paraId="0FA05343" w14:textId="77777777" w:rsidR="00930D1E" w:rsidRPr="00ED292D" w:rsidRDefault="00930D1E" w:rsidP="00930D1E">
      <w:r w:rsidRPr="00ED292D">
        <w:t xml:space="preserve">Ve všech případech informování cestujících </w:t>
      </w:r>
      <w:r>
        <w:t>D</w:t>
      </w:r>
      <w:r w:rsidRPr="00ED292D">
        <w:t xml:space="preserve">opravcem o dočasných změnách v dopravě </w:t>
      </w:r>
      <w:r>
        <w:t xml:space="preserve">a výlukách </w:t>
      </w:r>
      <w:r w:rsidRPr="00ED292D">
        <w:t>musí být využita jednotná grafická úprava podle vzoru určeného KORDIS a informační materiál musí být průběžně kontrolován a udržován v čitelném stavu.</w:t>
      </w:r>
      <w:r>
        <w:t xml:space="preserve"> Netýká se webu Dopravce.</w:t>
      </w:r>
    </w:p>
    <w:p w14:paraId="14A6DF46" w14:textId="77777777" w:rsidR="00930D1E" w:rsidRPr="00ED292D" w:rsidRDefault="00930D1E" w:rsidP="00930D1E">
      <w:r w:rsidRPr="00ED292D">
        <w:t>Po ukončení dočasné změny v</w:t>
      </w:r>
      <w:r>
        <w:t> </w:t>
      </w:r>
      <w:r w:rsidRPr="00ED292D">
        <w:t>dopravě</w:t>
      </w:r>
      <w:r>
        <w:t xml:space="preserve"> nebo při změně jízdních řádů</w:t>
      </w:r>
      <w:r w:rsidRPr="00ED292D">
        <w:t xml:space="preserve"> je </w:t>
      </w:r>
      <w:r>
        <w:t>D</w:t>
      </w:r>
      <w:r w:rsidRPr="00ED292D">
        <w:t>opravce povinen zkontrolovat odstranění všech informačních materiálů vážících se ke změně a uvést stanice a případné jiné informační plochy do stavu odpovídajícímu aktuálnímu vedení linek a jízdním řádům</w:t>
      </w:r>
      <w:r>
        <w:t>.</w:t>
      </w:r>
    </w:p>
    <w:p w14:paraId="3060E610" w14:textId="77777777" w:rsidR="00930D1E" w:rsidRPr="00ED292D" w:rsidRDefault="00930D1E" w:rsidP="00930D1E">
      <w:r w:rsidRPr="00ED292D">
        <w:t xml:space="preserve">V případě nutnosti prověřit oprávněnost stížnosti cestujících je </w:t>
      </w:r>
      <w:r>
        <w:t>D</w:t>
      </w:r>
      <w:r w:rsidRPr="00ED292D">
        <w:t xml:space="preserve">opravce povinen dodat své vyjádření ke stížnosti do </w:t>
      </w:r>
      <w:r>
        <w:t>10</w:t>
      </w:r>
      <w:r w:rsidRPr="00ED292D">
        <w:t xml:space="preserve"> </w:t>
      </w:r>
      <w:r>
        <w:t xml:space="preserve">pracovních </w:t>
      </w:r>
      <w:r w:rsidRPr="00ED292D">
        <w:t>dnů od vyzvání KORDIS</w:t>
      </w:r>
      <w:r>
        <w:t xml:space="preserve">, na základě žádosti dopravce lze termín prodloužit o dalších 10 dnů. </w:t>
      </w:r>
      <w:r w:rsidRPr="00ED292D" w:rsidDel="007E276E">
        <w:t xml:space="preserve"> </w:t>
      </w:r>
    </w:p>
    <w:p w14:paraId="1066CCAE" w14:textId="1C2C43E7" w:rsidR="00930D1E" w:rsidRDefault="00930D1E" w:rsidP="00930D1E">
      <w:r w:rsidRPr="00ED292D">
        <w:t xml:space="preserve">Dopravce je povinen ve svých informačních materiálech týkajících se IDS JMK </w:t>
      </w:r>
      <w:r>
        <w:t xml:space="preserve">a dopravy v Jihomoravském kraji </w:t>
      </w:r>
      <w:r w:rsidRPr="00ED292D">
        <w:t xml:space="preserve">odkazovat vždy </w:t>
      </w:r>
      <w:r>
        <w:t xml:space="preserve">výhradně </w:t>
      </w:r>
      <w:r w:rsidRPr="00ED292D">
        <w:t xml:space="preserve">na jednotný informační telefon IDS JMK stanovený KORDIS (ve stavu ke dni 1. </w:t>
      </w:r>
      <w:r w:rsidR="00736BC6">
        <w:t>9</w:t>
      </w:r>
      <w:r w:rsidRPr="00ED292D">
        <w:t>. 20</w:t>
      </w:r>
      <w:r>
        <w:t>2</w:t>
      </w:r>
      <w:r w:rsidR="00736BC6">
        <w:t>5</w:t>
      </w:r>
      <w:r w:rsidRPr="00ED292D">
        <w:t xml:space="preserve"> tel. +420 5 4317 4317) a na informační web IDS JMK: </w:t>
      </w:r>
      <w:hyperlink r:id="rId10" w:history="1">
        <w:r w:rsidRPr="00ED292D">
          <w:rPr>
            <w:rStyle w:val="Hypertextovodkaz"/>
            <w:color w:val="auto"/>
          </w:rPr>
          <w:t>www.idsjmk.cz</w:t>
        </w:r>
      </w:hyperlink>
      <w:r w:rsidRPr="00ED292D">
        <w:t xml:space="preserve">. </w:t>
      </w:r>
    </w:p>
    <w:p w14:paraId="52C6F305" w14:textId="77777777" w:rsidR="00930D1E" w:rsidRDefault="00930D1E" w:rsidP="00930D1E">
      <w:r>
        <w:t>V případě, že Dopravce vydává vlastní informační materiály vztahující se k provozu regionální dopravy v oblasti Jihomoravského kraje, je povinen vždy informovat o jednotném informačním telefonu a webu IDS JMK dle předchozího odstavce, logo IDS JMK musí být obsaženo ve všech těchto letácích.</w:t>
      </w:r>
    </w:p>
    <w:p w14:paraId="3565EF6B" w14:textId="77777777" w:rsidR="00930D1E" w:rsidRDefault="00930D1E" w:rsidP="00930D1E">
      <w:r>
        <w:t>Vydávání j</w:t>
      </w:r>
      <w:r w:rsidRPr="00ED292D">
        <w:t>ízdní</w:t>
      </w:r>
      <w:r>
        <w:t>ch</w:t>
      </w:r>
      <w:r w:rsidRPr="00ED292D">
        <w:t xml:space="preserve"> řád</w:t>
      </w:r>
      <w:r>
        <w:t xml:space="preserve">ů linek </w:t>
      </w:r>
      <w:r w:rsidRPr="00ED292D">
        <w:t xml:space="preserve">IDS JMK </w:t>
      </w:r>
      <w:r>
        <w:t xml:space="preserve">zajišťuje </w:t>
      </w:r>
      <w:r w:rsidRPr="00ED292D">
        <w:t>výlučně KORDIS</w:t>
      </w:r>
      <w:r>
        <w:t xml:space="preserve"> případně se souhlasem KORDIS i Dopravce. </w:t>
      </w:r>
    </w:p>
    <w:p w14:paraId="229EA53A" w14:textId="77777777" w:rsidR="00930D1E" w:rsidRDefault="00930D1E" w:rsidP="00930D1E">
      <w:r>
        <w:t>Veškeré informační materiály vztahující se k dopravě v rámci IDS JMK podléhají schválení KORDIS.</w:t>
      </w:r>
    </w:p>
    <w:p w14:paraId="3B35753E" w14:textId="77777777" w:rsidR="00930D1E" w:rsidRDefault="00930D1E" w:rsidP="00930D1E">
      <w:r>
        <w:t xml:space="preserve">V případě, že Dopravce vydává regionální či celostátní informační časopis určený k distribuci cestujícím, je povinen na vyzvání KORDIS poskytnout plochu o velikosti 1 strany tohoto bulletinu v každém čísle regionálního časopisu a 1 strany 4x ročně v celostátním časopisu.  </w:t>
      </w:r>
    </w:p>
    <w:p w14:paraId="0CDF96D4" w14:textId="29D493E2" w:rsidR="00930D1E" w:rsidRPr="00ED292D" w:rsidRDefault="00930D1E" w:rsidP="001B20AF">
      <w:pPr>
        <w:pStyle w:val="Nadpis2"/>
      </w:pPr>
      <w:bookmarkStart w:id="472" w:name="_Ref145936134"/>
      <w:bookmarkStart w:id="473" w:name="_Toc208474220"/>
      <w:r>
        <w:lastRenderedPageBreak/>
        <w:t>Kompenzace cestujícím</w:t>
      </w:r>
      <w:bookmarkEnd w:id="472"/>
      <w:bookmarkEnd w:id="473"/>
    </w:p>
    <w:p w14:paraId="78AA0B8B" w14:textId="77777777" w:rsidR="00930D1E" w:rsidRDefault="00930D1E" w:rsidP="00930D1E">
      <w:r>
        <w:t>Pokud Dopravce bude poskytovat cestujícím v tarifu nebo smluvních přepravních podmínkách platných ve Vlacích kompenzace za zpoždění či odřeknutí vlaků, za nedodržení návazností, nebo za jinou událost, je povinen stejné kompenzace poskytovat všem cestujícím ve Vlacích bez ohledu na využitý tarif.</w:t>
      </w:r>
    </w:p>
    <w:p w14:paraId="2E89CD1B" w14:textId="223FBB44" w:rsidR="00930D1E" w:rsidRDefault="00930D1E" w:rsidP="00930D1E">
      <w:r>
        <w:t xml:space="preserve">Nad rámec výše uvedeného, v případě nezajištění dopravy z viny Dopravce - tzn. zejména při odřeknutí vlaku z důvodu poruchy či nedostatku personálu, nedodržení garantované návaznosti nebo nedostatečné kapacity vlaku z důvodu nasazení jiného než plánovaného vozidla či soupravy je Dopravce povinen zajistit pro cestující alternativní dopravu nebo kompenzovat oprávněné náklady za alternativní způsob dopravy (např. taxislužba, privátní automobil) pro každého cestujícího až do výše 500 Kč. Toto odškodné se neuplatní, pokud existovala možnost spojení v rámci IDS JMK do cílové destinace s odjezdem nejpozději </w:t>
      </w:r>
      <w:r w:rsidR="00D50285">
        <w:t xml:space="preserve">130 </w:t>
      </w:r>
      <w:r>
        <w:t xml:space="preserve">minut po původně plánovaném odjezdu. </w:t>
      </w:r>
    </w:p>
    <w:p w14:paraId="66EF304E" w14:textId="77777777" w:rsidR="00930D1E" w:rsidRPr="001008FF" w:rsidRDefault="00930D1E" w:rsidP="00930D1E"/>
    <w:p w14:paraId="011D111B" w14:textId="5BA73EEB" w:rsidR="00930D1E" w:rsidRDefault="00930D1E" w:rsidP="00930D1E">
      <w:pPr>
        <w:pStyle w:val="Nadpis1"/>
      </w:pPr>
      <w:bookmarkStart w:id="474" w:name="_Toc208474221"/>
      <w:r>
        <w:t>Seznam příloh</w:t>
      </w:r>
      <w:bookmarkEnd w:id="474"/>
    </w:p>
    <w:p w14:paraId="5325FA72" w14:textId="77777777" w:rsidR="00930D1E" w:rsidRDefault="00930D1E" w:rsidP="00930D1E">
      <w:r>
        <w:t>Příloha 1: Garance návazností</w:t>
      </w:r>
    </w:p>
    <w:p w14:paraId="6B2B0EC5" w14:textId="6B9C3780" w:rsidR="00C71516" w:rsidRPr="0023265A" w:rsidRDefault="00C71516" w:rsidP="003F2E63"/>
    <w:sectPr w:rsidR="00C71516" w:rsidRPr="0023265A" w:rsidSect="00DC0ED2">
      <w:footerReference w:type="default" r:id="rId11"/>
      <w:type w:val="continuous"/>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E3538" w14:textId="77777777" w:rsidR="00674392" w:rsidRDefault="00674392">
      <w:r>
        <w:separator/>
      </w:r>
    </w:p>
  </w:endnote>
  <w:endnote w:type="continuationSeparator" w:id="0">
    <w:p w14:paraId="64F69F7D" w14:textId="77777777" w:rsidR="00674392" w:rsidRDefault="0067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DejaVu Sans">
    <w:altName w:val="Verdana"/>
    <w:charset w:val="EE"/>
    <w:family w:val="swiss"/>
    <w:pitch w:val="variable"/>
    <w:sig w:usb0="E7002EFF" w:usb1="D200FDFF" w:usb2="0A24602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D2054" w14:textId="542AB227" w:rsidR="0084122F" w:rsidRDefault="0084122F" w:rsidP="00EC0659">
    <w:pPr>
      <w:pStyle w:val="Zpat"/>
    </w:pPr>
    <w:r>
      <w:rPr>
        <w:rStyle w:val="slostrnky"/>
      </w:rPr>
      <w:fldChar w:fldCharType="begin"/>
    </w:r>
    <w:r>
      <w:rPr>
        <w:rStyle w:val="slostrnky"/>
      </w:rPr>
      <w:instrText xml:space="preserve"> PAGE </w:instrText>
    </w:r>
    <w:r>
      <w:rPr>
        <w:rStyle w:val="slostrnky"/>
      </w:rPr>
      <w:fldChar w:fldCharType="separate"/>
    </w:r>
    <w:r w:rsidR="008220D2">
      <w:rPr>
        <w:rStyle w:val="slostrnky"/>
        <w:noProof/>
      </w:rPr>
      <w:t>55</w:t>
    </w:r>
    <w:r>
      <w:rPr>
        <w:rStyle w:val="slostrnky"/>
      </w:rPr>
      <w:fldChar w:fldCharType="end"/>
    </w:r>
    <w:r>
      <w:rPr>
        <w:rStyle w:val="slostrnky"/>
      </w:rPr>
      <w:t xml:space="preserve"> / </w:t>
    </w:r>
    <w:r>
      <w:rPr>
        <w:rStyle w:val="slostrnky"/>
      </w:rPr>
      <w:fldChar w:fldCharType="begin"/>
    </w:r>
    <w:r>
      <w:rPr>
        <w:rStyle w:val="slostrnky"/>
      </w:rPr>
      <w:instrText xml:space="preserve"> NUMPAGES </w:instrText>
    </w:r>
    <w:r>
      <w:rPr>
        <w:rStyle w:val="slostrnky"/>
      </w:rPr>
      <w:fldChar w:fldCharType="separate"/>
    </w:r>
    <w:r w:rsidR="008220D2">
      <w:rPr>
        <w:rStyle w:val="slostrnky"/>
        <w:noProof/>
      </w:rPr>
      <w:t>55</w:t>
    </w:r>
    <w:r>
      <w:rPr>
        <w:rStyle w:val="slostrnky"/>
      </w:rPr>
      <w:fldChar w:fldCharType="end"/>
    </w:r>
  </w:p>
  <w:p w14:paraId="260E2509" w14:textId="77777777" w:rsidR="0084122F" w:rsidRDefault="008412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9169B" w14:textId="77777777" w:rsidR="00674392" w:rsidRDefault="00674392">
      <w:r>
        <w:separator/>
      </w:r>
    </w:p>
  </w:footnote>
  <w:footnote w:type="continuationSeparator" w:id="0">
    <w:p w14:paraId="62C07DA5" w14:textId="77777777" w:rsidR="00674392" w:rsidRDefault="00674392">
      <w:r>
        <w:continuationSeparator/>
      </w:r>
    </w:p>
  </w:footnote>
  <w:footnote w:id="1">
    <w:p w14:paraId="4E8A3A27" w14:textId="5428BDC7" w:rsidR="0084122F" w:rsidRDefault="0084122F">
      <w:pPr>
        <w:pStyle w:val="Textpoznpodarou"/>
      </w:pPr>
      <w:r>
        <w:rPr>
          <w:rStyle w:val="Znakapoznpodarou"/>
        </w:rPr>
        <w:footnoteRef/>
      </w:r>
      <w:r>
        <w:t xml:space="preserve"> </w:t>
      </w:r>
      <w:r w:rsidRPr="00584B7B">
        <w:t>Technical Specification for Interoperability relating to Telematics Applications for Passenger Services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B83D92"/>
    <w:multiLevelType w:val="hybridMultilevel"/>
    <w:tmpl w:val="7D743DDC"/>
    <w:name w:val="WW8Num2"/>
    <w:lvl w:ilvl="0" w:tplc="41A6F094">
      <w:start w:val="1"/>
      <w:numFmt w:val="bullet"/>
      <w:lvlText w:val=""/>
      <w:lvlJc w:val="left"/>
      <w:pPr>
        <w:tabs>
          <w:tab w:val="num" w:pos="227"/>
        </w:tabs>
        <w:ind w:left="227" w:hanging="227"/>
      </w:pPr>
      <w:rPr>
        <w:rFonts w:ascii="Symbol" w:hAnsi="Symbol" w:hint="default"/>
      </w:rPr>
    </w:lvl>
    <w:lvl w:ilvl="1" w:tplc="0A4C812A" w:tentative="1">
      <w:start w:val="1"/>
      <w:numFmt w:val="bullet"/>
      <w:lvlText w:val="o"/>
      <w:lvlJc w:val="left"/>
      <w:pPr>
        <w:tabs>
          <w:tab w:val="num" w:pos="1440"/>
        </w:tabs>
        <w:ind w:left="1440" w:hanging="360"/>
      </w:pPr>
      <w:rPr>
        <w:rFonts w:ascii="Courier New" w:hAnsi="Courier New" w:hint="default"/>
      </w:rPr>
    </w:lvl>
    <w:lvl w:ilvl="2" w:tplc="9CBA16F0" w:tentative="1">
      <w:start w:val="1"/>
      <w:numFmt w:val="bullet"/>
      <w:lvlText w:val=""/>
      <w:lvlJc w:val="left"/>
      <w:pPr>
        <w:tabs>
          <w:tab w:val="num" w:pos="2160"/>
        </w:tabs>
        <w:ind w:left="2160" w:hanging="360"/>
      </w:pPr>
      <w:rPr>
        <w:rFonts w:ascii="Wingdings" w:hAnsi="Wingdings" w:hint="default"/>
      </w:rPr>
    </w:lvl>
    <w:lvl w:ilvl="3" w:tplc="60ECA532" w:tentative="1">
      <w:start w:val="1"/>
      <w:numFmt w:val="bullet"/>
      <w:lvlText w:val=""/>
      <w:lvlJc w:val="left"/>
      <w:pPr>
        <w:tabs>
          <w:tab w:val="num" w:pos="2880"/>
        </w:tabs>
        <w:ind w:left="2880" w:hanging="360"/>
      </w:pPr>
      <w:rPr>
        <w:rFonts w:ascii="Symbol" w:hAnsi="Symbol" w:hint="default"/>
      </w:rPr>
    </w:lvl>
    <w:lvl w:ilvl="4" w:tplc="EBCEF564" w:tentative="1">
      <w:start w:val="1"/>
      <w:numFmt w:val="bullet"/>
      <w:lvlText w:val="o"/>
      <w:lvlJc w:val="left"/>
      <w:pPr>
        <w:tabs>
          <w:tab w:val="num" w:pos="3600"/>
        </w:tabs>
        <w:ind w:left="3600" w:hanging="360"/>
      </w:pPr>
      <w:rPr>
        <w:rFonts w:ascii="Courier New" w:hAnsi="Courier New" w:hint="default"/>
      </w:rPr>
    </w:lvl>
    <w:lvl w:ilvl="5" w:tplc="BE960292" w:tentative="1">
      <w:start w:val="1"/>
      <w:numFmt w:val="bullet"/>
      <w:lvlText w:val=""/>
      <w:lvlJc w:val="left"/>
      <w:pPr>
        <w:tabs>
          <w:tab w:val="num" w:pos="4320"/>
        </w:tabs>
        <w:ind w:left="4320" w:hanging="360"/>
      </w:pPr>
      <w:rPr>
        <w:rFonts w:ascii="Wingdings" w:hAnsi="Wingdings" w:hint="default"/>
      </w:rPr>
    </w:lvl>
    <w:lvl w:ilvl="6" w:tplc="E26E25C6" w:tentative="1">
      <w:start w:val="1"/>
      <w:numFmt w:val="bullet"/>
      <w:lvlText w:val=""/>
      <w:lvlJc w:val="left"/>
      <w:pPr>
        <w:tabs>
          <w:tab w:val="num" w:pos="5040"/>
        </w:tabs>
        <w:ind w:left="5040" w:hanging="360"/>
      </w:pPr>
      <w:rPr>
        <w:rFonts w:ascii="Symbol" w:hAnsi="Symbol" w:hint="default"/>
      </w:rPr>
    </w:lvl>
    <w:lvl w:ilvl="7" w:tplc="93A2120A" w:tentative="1">
      <w:start w:val="1"/>
      <w:numFmt w:val="bullet"/>
      <w:lvlText w:val="o"/>
      <w:lvlJc w:val="left"/>
      <w:pPr>
        <w:tabs>
          <w:tab w:val="num" w:pos="5760"/>
        </w:tabs>
        <w:ind w:left="5760" w:hanging="360"/>
      </w:pPr>
      <w:rPr>
        <w:rFonts w:ascii="Courier New" w:hAnsi="Courier New" w:hint="default"/>
      </w:rPr>
    </w:lvl>
    <w:lvl w:ilvl="8" w:tplc="6B866B7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683375"/>
    <w:multiLevelType w:val="hybridMultilevel"/>
    <w:tmpl w:val="8BF4B86C"/>
    <w:lvl w:ilvl="0" w:tplc="6130EED8">
      <w:start w:val="1"/>
      <w:numFmt w:val="bullet"/>
      <w:lvlText w:val=""/>
      <w:lvlJc w:val="left"/>
      <w:pPr>
        <w:tabs>
          <w:tab w:val="num" w:pos="227"/>
        </w:tabs>
        <w:ind w:left="227" w:hanging="227"/>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A4F80"/>
    <w:multiLevelType w:val="hybridMultilevel"/>
    <w:tmpl w:val="4E488786"/>
    <w:lvl w:ilvl="0" w:tplc="0B028C26">
      <w:start w:val="1"/>
      <w:numFmt w:val="bullet"/>
      <w:lvlText w:val=""/>
      <w:lvlJc w:val="left"/>
      <w:pPr>
        <w:tabs>
          <w:tab w:val="num" w:pos="287"/>
        </w:tabs>
        <w:ind w:left="287" w:hanging="227"/>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E6F72DF"/>
    <w:multiLevelType w:val="hybridMultilevel"/>
    <w:tmpl w:val="2C8439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3D64FF"/>
    <w:multiLevelType w:val="hybridMultilevel"/>
    <w:tmpl w:val="8A36B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10234A"/>
    <w:multiLevelType w:val="hybridMultilevel"/>
    <w:tmpl w:val="58FAEB34"/>
    <w:lvl w:ilvl="0" w:tplc="EDBAC29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D87601"/>
    <w:multiLevelType w:val="hybridMultilevel"/>
    <w:tmpl w:val="9904CC48"/>
    <w:lvl w:ilvl="0" w:tplc="532C30F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D45A8A"/>
    <w:multiLevelType w:val="hybridMultilevel"/>
    <w:tmpl w:val="78EA21A4"/>
    <w:lvl w:ilvl="0" w:tplc="0B028C26">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43EA0"/>
    <w:multiLevelType w:val="hybridMultilevel"/>
    <w:tmpl w:val="468605F8"/>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0" w15:restartNumberingAfterBreak="0">
    <w:nsid w:val="25AE4F8B"/>
    <w:multiLevelType w:val="hybridMultilevel"/>
    <w:tmpl w:val="B54A5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A2100C"/>
    <w:multiLevelType w:val="hybridMultilevel"/>
    <w:tmpl w:val="AF7E0FA8"/>
    <w:lvl w:ilvl="0" w:tplc="FFFFFFFF">
      <w:start w:val="1"/>
      <w:numFmt w:val="bullet"/>
      <w:lvlText w:val=""/>
      <w:lvlJc w:val="left"/>
      <w:pPr>
        <w:tabs>
          <w:tab w:val="num" w:pos="227"/>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8A5BE2"/>
    <w:multiLevelType w:val="hybridMultilevel"/>
    <w:tmpl w:val="69E280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064A62"/>
    <w:multiLevelType w:val="hybridMultilevel"/>
    <w:tmpl w:val="B9DE0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3C50AB"/>
    <w:multiLevelType w:val="hybridMultilevel"/>
    <w:tmpl w:val="FEF0F3A6"/>
    <w:lvl w:ilvl="0" w:tplc="EDBAC29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AED579F"/>
    <w:multiLevelType w:val="hybridMultilevel"/>
    <w:tmpl w:val="49EA1DB6"/>
    <w:lvl w:ilvl="0" w:tplc="04050019">
      <w:start w:val="1"/>
      <w:numFmt w:val="bullet"/>
      <w:lvlText w:val=""/>
      <w:lvlJc w:val="left"/>
      <w:pPr>
        <w:tabs>
          <w:tab w:val="num" w:pos="293"/>
        </w:tabs>
        <w:ind w:left="293" w:hanging="227"/>
      </w:pPr>
      <w:rPr>
        <w:rFonts w:ascii="Symbol" w:hAnsi="Symbol" w:hint="default"/>
      </w:rPr>
    </w:lvl>
    <w:lvl w:ilvl="1" w:tplc="04050019">
      <w:start w:val="1"/>
      <w:numFmt w:val="bullet"/>
      <w:lvlText w:val="o"/>
      <w:lvlJc w:val="left"/>
      <w:pPr>
        <w:tabs>
          <w:tab w:val="num" w:pos="1506"/>
        </w:tabs>
        <w:ind w:left="1506" w:hanging="360"/>
      </w:pPr>
      <w:rPr>
        <w:rFonts w:ascii="Courier New" w:hAnsi="Courier New" w:hint="default"/>
      </w:rPr>
    </w:lvl>
    <w:lvl w:ilvl="2" w:tplc="0405001B" w:tentative="1">
      <w:start w:val="1"/>
      <w:numFmt w:val="bullet"/>
      <w:lvlText w:val=""/>
      <w:lvlJc w:val="left"/>
      <w:pPr>
        <w:tabs>
          <w:tab w:val="num" w:pos="2226"/>
        </w:tabs>
        <w:ind w:left="2226" w:hanging="360"/>
      </w:pPr>
      <w:rPr>
        <w:rFonts w:ascii="Wingdings" w:hAnsi="Wingdings" w:hint="default"/>
      </w:rPr>
    </w:lvl>
    <w:lvl w:ilvl="3" w:tplc="0405000F" w:tentative="1">
      <w:start w:val="1"/>
      <w:numFmt w:val="bullet"/>
      <w:lvlText w:val=""/>
      <w:lvlJc w:val="left"/>
      <w:pPr>
        <w:tabs>
          <w:tab w:val="num" w:pos="2946"/>
        </w:tabs>
        <w:ind w:left="2946" w:hanging="360"/>
      </w:pPr>
      <w:rPr>
        <w:rFonts w:ascii="Symbol" w:hAnsi="Symbol" w:hint="default"/>
      </w:rPr>
    </w:lvl>
    <w:lvl w:ilvl="4" w:tplc="04050019" w:tentative="1">
      <w:start w:val="1"/>
      <w:numFmt w:val="bullet"/>
      <w:lvlText w:val="o"/>
      <w:lvlJc w:val="left"/>
      <w:pPr>
        <w:tabs>
          <w:tab w:val="num" w:pos="3666"/>
        </w:tabs>
        <w:ind w:left="3666" w:hanging="360"/>
      </w:pPr>
      <w:rPr>
        <w:rFonts w:ascii="Courier New" w:hAnsi="Courier New" w:hint="default"/>
      </w:rPr>
    </w:lvl>
    <w:lvl w:ilvl="5" w:tplc="0405001B" w:tentative="1">
      <w:start w:val="1"/>
      <w:numFmt w:val="bullet"/>
      <w:lvlText w:val=""/>
      <w:lvlJc w:val="left"/>
      <w:pPr>
        <w:tabs>
          <w:tab w:val="num" w:pos="4386"/>
        </w:tabs>
        <w:ind w:left="4386" w:hanging="360"/>
      </w:pPr>
      <w:rPr>
        <w:rFonts w:ascii="Wingdings" w:hAnsi="Wingdings" w:hint="default"/>
      </w:rPr>
    </w:lvl>
    <w:lvl w:ilvl="6" w:tplc="0405000F" w:tentative="1">
      <w:start w:val="1"/>
      <w:numFmt w:val="bullet"/>
      <w:lvlText w:val=""/>
      <w:lvlJc w:val="left"/>
      <w:pPr>
        <w:tabs>
          <w:tab w:val="num" w:pos="5106"/>
        </w:tabs>
        <w:ind w:left="5106" w:hanging="360"/>
      </w:pPr>
      <w:rPr>
        <w:rFonts w:ascii="Symbol" w:hAnsi="Symbol" w:hint="default"/>
      </w:rPr>
    </w:lvl>
    <w:lvl w:ilvl="7" w:tplc="04050019" w:tentative="1">
      <w:start w:val="1"/>
      <w:numFmt w:val="bullet"/>
      <w:lvlText w:val="o"/>
      <w:lvlJc w:val="left"/>
      <w:pPr>
        <w:tabs>
          <w:tab w:val="num" w:pos="5826"/>
        </w:tabs>
        <w:ind w:left="5826" w:hanging="360"/>
      </w:pPr>
      <w:rPr>
        <w:rFonts w:ascii="Courier New" w:hAnsi="Courier New" w:hint="default"/>
      </w:rPr>
    </w:lvl>
    <w:lvl w:ilvl="8" w:tplc="0405001B" w:tentative="1">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DE344F"/>
    <w:multiLevelType w:val="multilevel"/>
    <w:tmpl w:val="2A4AD7E0"/>
    <w:styleLink w:val="Styl3"/>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lang w:val="cs-CZ"/>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46723"/>
    <w:multiLevelType w:val="multilevel"/>
    <w:tmpl w:val="C2BE99AC"/>
    <w:lvl w:ilvl="0">
      <w:start w:val="1"/>
      <w:numFmt w:val="decimal"/>
      <w:pStyle w:val="Nadpis1"/>
      <w:lvlText w:val="%1"/>
      <w:lvlJc w:val="left"/>
      <w:pPr>
        <w:ind w:left="510" w:hanging="510"/>
      </w:pPr>
      <w:rPr>
        <w:rFonts w:hint="default"/>
      </w:rPr>
    </w:lvl>
    <w:lvl w:ilvl="1">
      <w:start w:val="1"/>
      <w:numFmt w:val="decimal"/>
      <w:pStyle w:val="Nadpis2"/>
      <w:lvlText w:val="%1.%2"/>
      <w:lvlJc w:val="left"/>
      <w:pPr>
        <w:ind w:left="0" w:firstLine="0"/>
      </w:pPr>
      <w:rPr>
        <w:rFonts w:ascii="Arial" w:hAnsi="Arial" w:cs="Arial" w:hint="default"/>
        <w:i w:val="0"/>
        <w:iCs/>
      </w:rPr>
    </w:lvl>
    <w:lvl w:ilvl="2">
      <w:start w:val="1"/>
      <w:numFmt w:val="decimal"/>
      <w:pStyle w:val="Nadpis3"/>
      <w:lvlText w:val="%1.%2.%3"/>
      <w:lvlJc w:val="left"/>
      <w:pPr>
        <w:tabs>
          <w:tab w:val="num" w:pos="568"/>
        </w:tabs>
        <w:ind w:left="1" w:hanging="1"/>
      </w:pPr>
      <w:rPr>
        <w:rFonts w:hint="default"/>
      </w:rPr>
    </w:lvl>
    <w:lvl w:ilvl="3">
      <w:start w:val="1"/>
      <w:numFmt w:val="decimal"/>
      <w:pStyle w:val="Nadpis4"/>
      <w:lvlText w:val="%1.%2.%3.%4."/>
      <w:lvlJc w:val="left"/>
      <w:pPr>
        <w:ind w:left="0" w:firstLine="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BF7CFD"/>
    <w:multiLevelType w:val="hybridMultilevel"/>
    <w:tmpl w:val="3A30CCF4"/>
    <w:lvl w:ilvl="0" w:tplc="0B028C26">
      <w:start w:val="1"/>
      <w:numFmt w:val="decimal"/>
      <w:lvlText w:val="%1)"/>
      <w:lvlJc w:val="left"/>
      <w:pPr>
        <w:tabs>
          <w:tab w:val="num" w:pos="360"/>
        </w:tabs>
        <w:ind w:left="360" w:hanging="360"/>
      </w:pPr>
      <w:rPr>
        <w:rFonts w:hint="default"/>
      </w:rPr>
    </w:lvl>
    <w:lvl w:ilvl="1" w:tplc="04050003"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63E32E6"/>
    <w:multiLevelType w:val="hybridMultilevel"/>
    <w:tmpl w:val="A65A4C88"/>
    <w:lvl w:ilvl="0" w:tplc="04050017">
      <w:start w:val="1"/>
      <w:numFmt w:val="lowerLetter"/>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DC62DC"/>
    <w:multiLevelType w:val="hybridMultilevel"/>
    <w:tmpl w:val="664843E6"/>
    <w:lvl w:ilvl="0" w:tplc="0B028C26">
      <w:start w:val="1"/>
      <w:numFmt w:val="bullet"/>
      <w:lvlText w:val=""/>
      <w:lvlJc w:val="left"/>
      <w:pPr>
        <w:tabs>
          <w:tab w:val="num" w:pos="227"/>
        </w:tabs>
        <w:ind w:left="227"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C8244C"/>
    <w:multiLevelType w:val="hybridMultilevel"/>
    <w:tmpl w:val="4E5ECB1E"/>
    <w:lvl w:ilvl="0" w:tplc="0B028C26">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8A22B4"/>
    <w:multiLevelType w:val="hybridMultilevel"/>
    <w:tmpl w:val="0B481578"/>
    <w:lvl w:ilvl="0" w:tplc="F1FCF456">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B846DE"/>
    <w:multiLevelType w:val="hybridMultilevel"/>
    <w:tmpl w:val="FA68F5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6A01D51"/>
    <w:multiLevelType w:val="hybridMultilevel"/>
    <w:tmpl w:val="ABF68C76"/>
    <w:lvl w:ilvl="0" w:tplc="EAAC62F4">
      <w:start w:val="1"/>
      <w:numFmt w:val="bullet"/>
      <w:lvlText w:val=""/>
      <w:lvlJc w:val="left"/>
      <w:pPr>
        <w:tabs>
          <w:tab w:val="num" w:pos="227"/>
        </w:tabs>
        <w:ind w:left="227" w:hanging="227"/>
      </w:pPr>
      <w:rPr>
        <w:rFonts w:ascii="Symbol" w:hAnsi="Symbol" w:hint="default"/>
      </w:rPr>
    </w:lvl>
    <w:lvl w:ilvl="1" w:tplc="80386A78" w:tentative="1">
      <w:start w:val="1"/>
      <w:numFmt w:val="bullet"/>
      <w:lvlText w:val="o"/>
      <w:lvlJc w:val="left"/>
      <w:pPr>
        <w:tabs>
          <w:tab w:val="num" w:pos="1440"/>
        </w:tabs>
        <w:ind w:left="1440" w:hanging="360"/>
      </w:pPr>
      <w:rPr>
        <w:rFonts w:ascii="Courier New" w:hAnsi="Courier New" w:hint="default"/>
      </w:rPr>
    </w:lvl>
    <w:lvl w:ilvl="2" w:tplc="15B4DD00" w:tentative="1">
      <w:start w:val="1"/>
      <w:numFmt w:val="bullet"/>
      <w:lvlText w:val=""/>
      <w:lvlJc w:val="left"/>
      <w:pPr>
        <w:tabs>
          <w:tab w:val="num" w:pos="2160"/>
        </w:tabs>
        <w:ind w:left="2160" w:hanging="360"/>
      </w:pPr>
      <w:rPr>
        <w:rFonts w:ascii="Wingdings" w:hAnsi="Wingdings" w:hint="default"/>
      </w:rPr>
    </w:lvl>
    <w:lvl w:ilvl="3" w:tplc="C986C27A" w:tentative="1">
      <w:start w:val="1"/>
      <w:numFmt w:val="bullet"/>
      <w:lvlText w:val=""/>
      <w:lvlJc w:val="left"/>
      <w:pPr>
        <w:tabs>
          <w:tab w:val="num" w:pos="2880"/>
        </w:tabs>
        <w:ind w:left="2880" w:hanging="360"/>
      </w:pPr>
      <w:rPr>
        <w:rFonts w:ascii="Symbol" w:hAnsi="Symbol" w:hint="default"/>
      </w:rPr>
    </w:lvl>
    <w:lvl w:ilvl="4" w:tplc="549A03E6" w:tentative="1">
      <w:start w:val="1"/>
      <w:numFmt w:val="bullet"/>
      <w:lvlText w:val="o"/>
      <w:lvlJc w:val="left"/>
      <w:pPr>
        <w:tabs>
          <w:tab w:val="num" w:pos="3600"/>
        </w:tabs>
        <w:ind w:left="3600" w:hanging="360"/>
      </w:pPr>
      <w:rPr>
        <w:rFonts w:ascii="Courier New" w:hAnsi="Courier New" w:hint="default"/>
      </w:rPr>
    </w:lvl>
    <w:lvl w:ilvl="5" w:tplc="EB98DED2" w:tentative="1">
      <w:start w:val="1"/>
      <w:numFmt w:val="bullet"/>
      <w:lvlText w:val=""/>
      <w:lvlJc w:val="left"/>
      <w:pPr>
        <w:tabs>
          <w:tab w:val="num" w:pos="4320"/>
        </w:tabs>
        <w:ind w:left="4320" w:hanging="360"/>
      </w:pPr>
      <w:rPr>
        <w:rFonts w:ascii="Wingdings" w:hAnsi="Wingdings" w:hint="default"/>
      </w:rPr>
    </w:lvl>
    <w:lvl w:ilvl="6" w:tplc="AFCA8AD4" w:tentative="1">
      <w:start w:val="1"/>
      <w:numFmt w:val="bullet"/>
      <w:lvlText w:val=""/>
      <w:lvlJc w:val="left"/>
      <w:pPr>
        <w:tabs>
          <w:tab w:val="num" w:pos="5040"/>
        </w:tabs>
        <w:ind w:left="5040" w:hanging="360"/>
      </w:pPr>
      <w:rPr>
        <w:rFonts w:ascii="Symbol" w:hAnsi="Symbol" w:hint="default"/>
      </w:rPr>
    </w:lvl>
    <w:lvl w:ilvl="7" w:tplc="4EBACFCE" w:tentative="1">
      <w:start w:val="1"/>
      <w:numFmt w:val="bullet"/>
      <w:lvlText w:val="o"/>
      <w:lvlJc w:val="left"/>
      <w:pPr>
        <w:tabs>
          <w:tab w:val="num" w:pos="5760"/>
        </w:tabs>
        <w:ind w:left="5760" w:hanging="360"/>
      </w:pPr>
      <w:rPr>
        <w:rFonts w:ascii="Courier New" w:hAnsi="Courier New" w:hint="default"/>
      </w:rPr>
    </w:lvl>
    <w:lvl w:ilvl="8" w:tplc="C7AA53A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8E772F"/>
    <w:multiLevelType w:val="hybridMultilevel"/>
    <w:tmpl w:val="33F82A34"/>
    <w:lvl w:ilvl="0" w:tplc="E7EE4B7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EA3025B"/>
    <w:multiLevelType w:val="hybridMultilevel"/>
    <w:tmpl w:val="5E5099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8890859">
    <w:abstractNumId w:val="24"/>
  </w:num>
  <w:num w:numId="2" w16cid:durableId="1026297371">
    <w:abstractNumId w:val="18"/>
  </w:num>
  <w:num w:numId="3" w16cid:durableId="2077169237">
    <w:abstractNumId w:val="11"/>
  </w:num>
  <w:num w:numId="4" w16cid:durableId="1825773408">
    <w:abstractNumId w:val="20"/>
  </w:num>
  <w:num w:numId="5" w16cid:durableId="1247347050">
    <w:abstractNumId w:val="4"/>
  </w:num>
  <w:num w:numId="6" w16cid:durableId="1717437347">
    <w:abstractNumId w:val="10"/>
  </w:num>
  <w:num w:numId="7" w16cid:durableId="914776939">
    <w:abstractNumId w:val="5"/>
  </w:num>
  <w:num w:numId="8" w16cid:durableId="1460564669">
    <w:abstractNumId w:val="13"/>
  </w:num>
  <w:num w:numId="9" w16cid:durableId="352534690">
    <w:abstractNumId w:val="22"/>
  </w:num>
  <w:num w:numId="10" w16cid:durableId="671029499">
    <w:abstractNumId w:val="9"/>
  </w:num>
  <w:num w:numId="11" w16cid:durableId="510410215">
    <w:abstractNumId w:val="16"/>
  </w:num>
  <w:num w:numId="12" w16cid:durableId="582179844">
    <w:abstractNumId w:val="17"/>
  </w:num>
  <w:num w:numId="13" w16cid:durableId="1324968953">
    <w:abstractNumId w:val="6"/>
  </w:num>
  <w:num w:numId="14" w16cid:durableId="656761496">
    <w:abstractNumId w:val="3"/>
  </w:num>
  <w:num w:numId="15" w16cid:durableId="1686324582">
    <w:abstractNumId w:val="25"/>
  </w:num>
  <w:num w:numId="16" w16cid:durableId="893471346">
    <w:abstractNumId w:val="14"/>
  </w:num>
  <w:num w:numId="17" w16cid:durableId="1070467287">
    <w:abstractNumId w:val="21"/>
  </w:num>
  <w:num w:numId="18" w16cid:durableId="1003439467">
    <w:abstractNumId w:val="15"/>
  </w:num>
  <w:num w:numId="19" w16cid:durableId="540944498">
    <w:abstractNumId w:val="2"/>
  </w:num>
  <w:num w:numId="20" w16cid:durableId="723217717">
    <w:abstractNumId w:val="12"/>
  </w:num>
  <w:num w:numId="21" w16cid:durableId="1216742184">
    <w:abstractNumId w:val="26"/>
  </w:num>
  <w:num w:numId="22" w16cid:durableId="2127846822">
    <w:abstractNumId w:val="8"/>
  </w:num>
  <w:num w:numId="23" w16cid:durableId="1724018277">
    <w:abstractNumId w:val="7"/>
  </w:num>
  <w:num w:numId="24" w16cid:durableId="650720865">
    <w:abstractNumId w:val="19"/>
  </w:num>
  <w:num w:numId="25" w16cid:durableId="1192571539">
    <w:abstractNumId w:val="17"/>
  </w:num>
  <w:num w:numId="26" w16cid:durableId="412287695">
    <w:abstractNumId w:val="17"/>
  </w:num>
  <w:num w:numId="27" w16cid:durableId="1583953099">
    <w:abstractNumId w:val="17"/>
  </w:num>
  <w:num w:numId="28" w16cid:durableId="1833712620">
    <w:abstractNumId w:val="17"/>
  </w:num>
  <w:num w:numId="29" w16cid:durableId="428894867">
    <w:abstractNumId w:val="17"/>
  </w:num>
  <w:num w:numId="30" w16cid:durableId="1917006334">
    <w:abstractNumId w:val="17"/>
  </w:num>
  <w:num w:numId="31" w16cid:durableId="518205158">
    <w:abstractNumId w:val="17"/>
  </w:num>
  <w:num w:numId="32" w16cid:durableId="1819372885">
    <w:abstractNumId w:val="17"/>
  </w:num>
  <w:num w:numId="33" w16cid:durableId="487988788">
    <w:abstractNumId w:val="17"/>
  </w:num>
  <w:num w:numId="34" w16cid:durableId="1106539524">
    <w:abstractNumId w:val="23"/>
  </w:num>
  <w:num w:numId="35" w16cid:durableId="191674412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ECC"/>
    <w:rsid w:val="00002DCF"/>
    <w:rsid w:val="00003518"/>
    <w:rsid w:val="00003568"/>
    <w:rsid w:val="0000450B"/>
    <w:rsid w:val="00004A53"/>
    <w:rsid w:val="00006087"/>
    <w:rsid w:val="000067A1"/>
    <w:rsid w:val="00006BEB"/>
    <w:rsid w:val="00006CE6"/>
    <w:rsid w:val="0000784C"/>
    <w:rsid w:val="00007D4F"/>
    <w:rsid w:val="00007E7B"/>
    <w:rsid w:val="00010B56"/>
    <w:rsid w:val="000115E8"/>
    <w:rsid w:val="00011B39"/>
    <w:rsid w:val="0001215A"/>
    <w:rsid w:val="000122D1"/>
    <w:rsid w:val="000128DD"/>
    <w:rsid w:val="00012BF5"/>
    <w:rsid w:val="00012CAA"/>
    <w:rsid w:val="00013916"/>
    <w:rsid w:val="000139BC"/>
    <w:rsid w:val="00014BB1"/>
    <w:rsid w:val="00015FCB"/>
    <w:rsid w:val="000163AD"/>
    <w:rsid w:val="000167A1"/>
    <w:rsid w:val="00020AB8"/>
    <w:rsid w:val="00020D2B"/>
    <w:rsid w:val="000210F1"/>
    <w:rsid w:val="00022501"/>
    <w:rsid w:val="00022588"/>
    <w:rsid w:val="0002333C"/>
    <w:rsid w:val="00023CD1"/>
    <w:rsid w:val="00023D1A"/>
    <w:rsid w:val="00023E30"/>
    <w:rsid w:val="000240E4"/>
    <w:rsid w:val="000243F4"/>
    <w:rsid w:val="000249D8"/>
    <w:rsid w:val="000256A5"/>
    <w:rsid w:val="000259F2"/>
    <w:rsid w:val="00025D07"/>
    <w:rsid w:val="00027E54"/>
    <w:rsid w:val="000304D5"/>
    <w:rsid w:val="00031E18"/>
    <w:rsid w:val="00031E76"/>
    <w:rsid w:val="000327DD"/>
    <w:rsid w:val="00032E49"/>
    <w:rsid w:val="00033F97"/>
    <w:rsid w:val="00034191"/>
    <w:rsid w:val="00035DEB"/>
    <w:rsid w:val="000364EE"/>
    <w:rsid w:val="00040F25"/>
    <w:rsid w:val="0004153D"/>
    <w:rsid w:val="00041999"/>
    <w:rsid w:val="00042494"/>
    <w:rsid w:val="0004429F"/>
    <w:rsid w:val="0004455C"/>
    <w:rsid w:val="00044780"/>
    <w:rsid w:val="00044838"/>
    <w:rsid w:val="00044F54"/>
    <w:rsid w:val="000450E0"/>
    <w:rsid w:val="000455FD"/>
    <w:rsid w:val="0004683F"/>
    <w:rsid w:val="00046BC7"/>
    <w:rsid w:val="0004727E"/>
    <w:rsid w:val="00047B3E"/>
    <w:rsid w:val="00047BC3"/>
    <w:rsid w:val="00051225"/>
    <w:rsid w:val="00052095"/>
    <w:rsid w:val="00053E6C"/>
    <w:rsid w:val="000545EA"/>
    <w:rsid w:val="0005504F"/>
    <w:rsid w:val="000553A6"/>
    <w:rsid w:val="000601B6"/>
    <w:rsid w:val="00060792"/>
    <w:rsid w:val="0006080B"/>
    <w:rsid w:val="0006143C"/>
    <w:rsid w:val="00061DE0"/>
    <w:rsid w:val="00062019"/>
    <w:rsid w:val="00062573"/>
    <w:rsid w:val="000628C4"/>
    <w:rsid w:val="00062EE5"/>
    <w:rsid w:val="00062F17"/>
    <w:rsid w:val="000640AD"/>
    <w:rsid w:val="00064DCF"/>
    <w:rsid w:val="00065A81"/>
    <w:rsid w:val="00065C5F"/>
    <w:rsid w:val="00065F1D"/>
    <w:rsid w:val="000664DD"/>
    <w:rsid w:val="00066AE2"/>
    <w:rsid w:val="0006719B"/>
    <w:rsid w:val="00067D13"/>
    <w:rsid w:val="00070256"/>
    <w:rsid w:val="000704AA"/>
    <w:rsid w:val="00070EAD"/>
    <w:rsid w:val="0007328C"/>
    <w:rsid w:val="000736C9"/>
    <w:rsid w:val="00073962"/>
    <w:rsid w:val="00074350"/>
    <w:rsid w:val="00074417"/>
    <w:rsid w:val="000745C7"/>
    <w:rsid w:val="000759AF"/>
    <w:rsid w:val="00076427"/>
    <w:rsid w:val="00076481"/>
    <w:rsid w:val="00076725"/>
    <w:rsid w:val="0007687D"/>
    <w:rsid w:val="00076AC5"/>
    <w:rsid w:val="0007733D"/>
    <w:rsid w:val="000804ED"/>
    <w:rsid w:val="00080B4D"/>
    <w:rsid w:val="00080FA2"/>
    <w:rsid w:val="0008195D"/>
    <w:rsid w:val="00081B96"/>
    <w:rsid w:val="00081D74"/>
    <w:rsid w:val="00081F67"/>
    <w:rsid w:val="000825DA"/>
    <w:rsid w:val="00082D50"/>
    <w:rsid w:val="00085367"/>
    <w:rsid w:val="00085664"/>
    <w:rsid w:val="000857FB"/>
    <w:rsid w:val="0008624E"/>
    <w:rsid w:val="00086811"/>
    <w:rsid w:val="00086A7B"/>
    <w:rsid w:val="0008705C"/>
    <w:rsid w:val="00087AC4"/>
    <w:rsid w:val="00087FF5"/>
    <w:rsid w:val="000907A4"/>
    <w:rsid w:val="0009118A"/>
    <w:rsid w:val="00091DA5"/>
    <w:rsid w:val="00093FC3"/>
    <w:rsid w:val="0009436B"/>
    <w:rsid w:val="000943C2"/>
    <w:rsid w:val="00094CCB"/>
    <w:rsid w:val="00095139"/>
    <w:rsid w:val="0009533A"/>
    <w:rsid w:val="0009764C"/>
    <w:rsid w:val="000A0F60"/>
    <w:rsid w:val="000A12E1"/>
    <w:rsid w:val="000A1FA0"/>
    <w:rsid w:val="000A2B5B"/>
    <w:rsid w:val="000A445F"/>
    <w:rsid w:val="000A4DD5"/>
    <w:rsid w:val="000A576E"/>
    <w:rsid w:val="000A5B29"/>
    <w:rsid w:val="000A5EA6"/>
    <w:rsid w:val="000A6105"/>
    <w:rsid w:val="000A6F92"/>
    <w:rsid w:val="000A727F"/>
    <w:rsid w:val="000B0FD5"/>
    <w:rsid w:val="000B11E1"/>
    <w:rsid w:val="000B241F"/>
    <w:rsid w:val="000B321C"/>
    <w:rsid w:val="000B391B"/>
    <w:rsid w:val="000B3A9A"/>
    <w:rsid w:val="000B3DDD"/>
    <w:rsid w:val="000B3DED"/>
    <w:rsid w:val="000B47C5"/>
    <w:rsid w:val="000B5F80"/>
    <w:rsid w:val="000B6A71"/>
    <w:rsid w:val="000B6D3D"/>
    <w:rsid w:val="000B7052"/>
    <w:rsid w:val="000C0347"/>
    <w:rsid w:val="000C0E58"/>
    <w:rsid w:val="000C1E91"/>
    <w:rsid w:val="000C20E9"/>
    <w:rsid w:val="000C3A9C"/>
    <w:rsid w:val="000C4682"/>
    <w:rsid w:val="000C5513"/>
    <w:rsid w:val="000C59D9"/>
    <w:rsid w:val="000C5AF1"/>
    <w:rsid w:val="000C5F0A"/>
    <w:rsid w:val="000C641D"/>
    <w:rsid w:val="000C6671"/>
    <w:rsid w:val="000C79A9"/>
    <w:rsid w:val="000D3FDF"/>
    <w:rsid w:val="000D512E"/>
    <w:rsid w:val="000D604E"/>
    <w:rsid w:val="000D6735"/>
    <w:rsid w:val="000D69AA"/>
    <w:rsid w:val="000D70A2"/>
    <w:rsid w:val="000D7B25"/>
    <w:rsid w:val="000E043D"/>
    <w:rsid w:val="000E0861"/>
    <w:rsid w:val="000E10C4"/>
    <w:rsid w:val="000E1E9F"/>
    <w:rsid w:val="000E4352"/>
    <w:rsid w:val="000E4898"/>
    <w:rsid w:val="000E6BF7"/>
    <w:rsid w:val="000E70D3"/>
    <w:rsid w:val="000F05F3"/>
    <w:rsid w:val="000F0A77"/>
    <w:rsid w:val="000F0D84"/>
    <w:rsid w:val="000F2DF6"/>
    <w:rsid w:val="000F3177"/>
    <w:rsid w:val="000F3942"/>
    <w:rsid w:val="000F4614"/>
    <w:rsid w:val="000F48F3"/>
    <w:rsid w:val="000F67FA"/>
    <w:rsid w:val="000F6C5F"/>
    <w:rsid w:val="000F6EEB"/>
    <w:rsid w:val="000F6F6F"/>
    <w:rsid w:val="000F71AE"/>
    <w:rsid w:val="0010044A"/>
    <w:rsid w:val="001006CB"/>
    <w:rsid w:val="001010DA"/>
    <w:rsid w:val="00101349"/>
    <w:rsid w:val="001033AD"/>
    <w:rsid w:val="001039D6"/>
    <w:rsid w:val="00103BAB"/>
    <w:rsid w:val="0010473C"/>
    <w:rsid w:val="0010481F"/>
    <w:rsid w:val="001058D4"/>
    <w:rsid w:val="001059F4"/>
    <w:rsid w:val="001062FF"/>
    <w:rsid w:val="00107FFD"/>
    <w:rsid w:val="001101F7"/>
    <w:rsid w:val="00110FE6"/>
    <w:rsid w:val="0011139D"/>
    <w:rsid w:val="00111881"/>
    <w:rsid w:val="00112151"/>
    <w:rsid w:val="001125FE"/>
    <w:rsid w:val="00112656"/>
    <w:rsid w:val="00112699"/>
    <w:rsid w:val="001129CF"/>
    <w:rsid w:val="00112D41"/>
    <w:rsid w:val="00112DAA"/>
    <w:rsid w:val="00112DAF"/>
    <w:rsid w:val="00112E8D"/>
    <w:rsid w:val="001134DD"/>
    <w:rsid w:val="001143E6"/>
    <w:rsid w:val="00114F11"/>
    <w:rsid w:val="00115C41"/>
    <w:rsid w:val="00115F38"/>
    <w:rsid w:val="00116060"/>
    <w:rsid w:val="001160DD"/>
    <w:rsid w:val="00116B3B"/>
    <w:rsid w:val="00116BDF"/>
    <w:rsid w:val="001171C3"/>
    <w:rsid w:val="001201ED"/>
    <w:rsid w:val="00120AA0"/>
    <w:rsid w:val="00120FCF"/>
    <w:rsid w:val="00121B5A"/>
    <w:rsid w:val="001221EC"/>
    <w:rsid w:val="001234ED"/>
    <w:rsid w:val="00123AE7"/>
    <w:rsid w:val="0012595A"/>
    <w:rsid w:val="00126900"/>
    <w:rsid w:val="00127ED5"/>
    <w:rsid w:val="00131E66"/>
    <w:rsid w:val="0013243D"/>
    <w:rsid w:val="00134AA0"/>
    <w:rsid w:val="001362D7"/>
    <w:rsid w:val="00136461"/>
    <w:rsid w:val="00137364"/>
    <w:rsid w:val="00140289"/>
    <w:rsid w:val="001402A0"/>
    <w:rsid w:val="00140892"/>
    <w:rsid w:val="00141861"/>
    <w:rsid w:val="00141FE0"/>
    <w:rsid w:val="001424E5"/>
    <w:rsid w:val="0014274D"/>
    <w:rsid w:val="00144481"/>
    <w:rsid w:val="00144609"/>
    <w:rsid w:val="00146176"/>
    <w:rsid w:val="00151147"/>
    <w:rsid w:val="0015179E"/>
    <w:rsid w:val="00152065"/>
    <w:rsid w:val="0015256A"/>
    <w:rsid w:val="00153296"/>
    <w:rsid w:val="00153DF5"/>
    <w:rsid w:val="00154330"/>
    <w:rsid w:val="001553FA"/>
    <w:rsid w:val="00155B6B"/>
    <w:rsid w:val="00156032"/>
    <w:rsid w:val="001567EF"/>
    <w:rsid w:val="00157D72"/>
    <w:rsid w:val="001605AA"/>
    <w:rsid w:val="00162130"/>
    <w:rsid w:val="00164124"/>
    <w:rsid w:val="00165D2C"/>
    <w:rsid w:val="00166451"/>
    <w:rsid w:val="00166C0E"/>
    <w:rsid w:val="001701C1"/>
    <w:rsid w:val="00171096"/>
    <w:rsid w:val="00171E3B"/>
    <w:rsid w:val="001720F3"/>
    <w:rsid w:val="001723C3"/>
    <w:rsid w:val="00172B70"/>
    <w:rsid w:val="00172D2F"/>
    <w:rsid w:val="0017331A"/>
    <w:rsid w:val="001733E2"/>
    <w:rsid w:val="001742CA"/>
    <w:rsid w:val="00175BD9"/>
    <w:rsid w:val="00176346"/>
    <w:rsid w:val="00176462"/>
    <w:rsid w:val="001765F0"/>
    <w:rsid w:val="0017681D"/>
    <w:rsid w:val="00176A68"/>
    <w:rsid w:val="001773D9"/>
    <w:rsid w:val="00177548"/>
    <w:rsid w:val="0018196C"/>
    <w:rsid w:val="00181FF4"/>
    <w:rsid w:val="0018214B"/>
    <w:rsid w:val="00182754"/>
    <w:rsid w:val="00182BEE"/>
    <w:rsid w:val="001833DC"/>
    <w:rsid w:val="00183848"/>
    <w:rsid w:val="0018485F"/>
    <w:rsid w:val="0018562D"/>
    <w:rsid w:val="00186490"/>
    <w:rsid w:val="00186533"/>
    <w:rsid w:val="001865DB"/>
    <w:rsid w:val="00190CFA"/>
    <w:rsid w:val="00190DAF"/>
    <w:rsid w:val="0019118C"/>
    <w:rsid w:val="00193065"/>
    <w:rsid w:val="00193249"/>
    <w:rsid w:val="001941A2"/>
    <w:rsid w:val="0019430E"/>
    <w:rsid w:val="0019492E"/>
    <w:rsid w:val="00194F1C"/>
    <w:rsid w:val="001953AD"/>
    <w:rsid w:val="00196235"/>
    <w:rsid w:val="00197206"/>
    <w:rsid w:val="0019727A"/>
    <w:rsid w:val="0019734F"/>
    <w:rsid w:val="00197A0E"/>
    <w:rsid w:val="001A0109"/>
    <w:rsid w:val="001A0149"/>
    <w:rsid w:val="001A0318"/>
    <w:rsid w:val="001A12F6"/>
    <w:rsid w:val="001A35A0"/>
    <w:rsid w:val="001A385B"/>
    <w:rsid w:val="001A3ECD"/>
    <w:rsid w:val="001A44D5"/>
    <w:rsid w:val="001A493C"/>
    <w:rsid w:val="001A77C9"/>
    <w:rsid w:val="001B1569"/>
    <w:rsid w:val="001B20AF"/>
    <w:rsid w:val="001B23B7"/>
    <w:rsid w:val="001B2C07"/>
    <w:rsid w:val="001B322A"/>
    <w:rsid w:val="001B3F20"/>
    <w:rsid w:val="001B40E4"/>
    <w:rsid w:val="001B54C5"/>
    <w:rsid w:val="001B577A"/>
    <w:rsid w:val="001B67E7"/>
    <w:rsid w:val="001B72CE"/>
    <w:rsid w:val="001C011D"/>
    <w:rsid w:val="001C0245"/>
    <w:rsid w:val="001C0B07"/>
    <w:rsid w:val="001C0F2D"/>
    <w:rsid w:val="001C13F5"/>
    <w:rsid w:val="001C283C"/>
    <w:rsid w:val="001C2918"/>
    <w:rsid w:val="001C3459"/>
    <w:rsid w:val="001C3EE2"/>
    <w:rsid w:val="001C3F60"/>
    <w:rsid w:val="001C40C3"/>
    <w:rsid w:val="001C445B"/>
    <w:rsid w:val="001C4CDE"/>
    <w:rsid w:val="001C5038"/>
    <w:rsid w:val="001C59D2"/>
    <w:rsid w:val="001C623F"/>
    <w:rsid w:val="001C6E20"/>
    <w:rsid w:val="001C7005"/>
    <w:rsid w:val="001C735E"/>
    <w:rsid w:val="001C7801"/>
    <w:rsid w:val="001D087E"/>
    <w:rsid w:val="001D0F41"/>
    <w:rsid w:val="001D1B15"/>
    <w:rsid w:val="001D1F92"/>
    <w:rsid w:val="001D2113"/>
    <w:rsid w:val="001D21D5"/>
    <w:rsid w:val="001D25FD"/>
    <w:rsid w:val="001D28DF"/>
    <w:rsid w:val="001D2F86"/>
    <w:rsid w:val="001D35F7"/>
    <w:rsid w:val="001D38F4"/>
    <w:rsid w:val="001D3C98"/>
    <w:rsid w:val="001D4B1A"/>
    <w:rsid w:val="001D5F44"/>
    <w:rsid w:val="001D680C"/>
    <w:rsid w:val="001D6C80"/>
    <w:rsid w:val="001D76D5"/>
    <w:rsid w:val="001D7EC1"/>
    <w:rsid w:val="001E1296"/>
    <w:rsid w:val="001E13ED"/>
    <w:rsid w:val="001E2054"/>
    <w:rsid w:val="001E2578"/>
    <w:rsid w:val="001E2919"/>
    <w:rsid w:val="001E3E72"/>
    <w:rsid w:val="001E3EB5"/>
    <w:rsid w:val="001E5215"/>
    <w:rsid w:val="001E5254"/>
    <w:rsid w:val="001E6910"/>
    <w:rsid w:val="001E6FD4"/>
    <w:rsid w:val="001E7B66"/>
    <w:rsid w:val="001F00E3"/>
    <w:rsid w:val="001F08DB"/>
    <w:rsid w:val="001F0CC4"/>
    <w:rsid w:val="001F1286"/>
    <w:rsid w:val="001F170F"/>
    <w:rsid w:val="001F3013"/>
    <w:rsid w:val="001F30A0"/>
    <w:rsid w:val="001F3CBF"/>
    <w:rsid w:val="001F4EA5"/>
    <w:rsid w:val="001F753D"/>
    <w:rsid w:val="001F7A1C"/>
    <w:rsid w:val="001F7A9C"/>
    <w:rsid w:val="001F7B34"/>
    <w:rsid w:val="001F7DEE"/>
    <w:rsid w:val="0020133D"/>
    <w:rsid w:val="00201369"/>
    <w:rsid w:val="002020BF"/>
    <w:rsid w:val="00202583"/>
    <w:rsid w:val="00202607"/>
    <w:rsid w:val="002033AE"/>
    <w:rsid w:val="00203C71"/>
    <w:rsid w:val="0020413E"/>
    <w:rsid w:val="00204448"/>
    <w:rsid w:val="00204A96"/>
    <w:rsid w:val="002050CD"/>
    <w:rsid w:val="002057E3"/>
    <w:rsid w:val="00205957"/>
    <w:rsid w:val="0020649D"/>
    <w:rsid w:val="002071C5"/>
    <w:rsid w:val="002072AC"/>
    <w:rsid w:val="00207E69"/>
    <w:rsid w:val="00211668"/>
    <w:rsid w:val="00212969"/>
    <w:rsid w:val="00212BBA"/>
    <w:rsid w:val="00214274"/>
    <w:rsid w:val="00214501"/>
    <w:rsid w:val="00214DA6"/>
    <w:rsid w:val="00215090"/>
    <w:rsid w:val="00216475"/>
    <w:rsid w:val="002164A0"/>
    <w:rsid w:val="00216B0C"/>
    <w:rsid w:val="00216FA6"/>
    <w:rsid w:val="00222BEE"/>
    <w:rsid w:val="0022378C"/>
    <w:rsid w:val="0022382C"/>
    <w:rsid w:val="00223B92"/>
    <w:rsid w:val="00223E40"/>
    <w:rsid w:val="00224C5C"/>
    <w:rsid w:val="00225D55"/>
    <w:rsid w:val="0022699B"/>
    <w:rsid w:val="0022731D"/>
    <w:rsid w:val="002306BB"/>
    <w:rsid w:val="002309A8"/>
    <w:rsid w:val="00230EE6"/>
    <w:rsid w:val="002316A2"/>
    <w:rsid w:val="002318AB"/>
    <w:rsid w:val="0023265A"/>
    <w:rsid w:val="00232DAB"/>
    <w:rsid w:val="00233647"/>
    <w:rsid w:val="0023366E"/>
    <w:rsid w:val="00233D8B"/>
    <w:rsid w:val="0023478D"/>
    <w:rsid w:val="00234917"/>
    <w:rsid w:val="00235315"/>
    <w:rsid w:val="002363F7"/>
    <w:rsid w:val="002371CE"/>
    <w:rsid w:val="00237AD1"/>
    <w:rsid w:val="00237D2A"/>
    <w:rsid w:val="00240B3A"/>
    <w:rsid w:val="00240C41"/>
    <w:rsid w:val="00240E2F"/>
    <w:rsid w:val="00241149"/>
    <w:rsid w:val="00242499"/>
    <w:rsid w:val="00242F38"/>
    <w:rsid w:val="00244206"/>
    <w:rsid w:val="002445C5"/>
    <w:rsid w:val="0024481B"/>
    <w:rsid w:val="00245FCB"/>
    <w:rsid w:val="0024690F"/>
    <w:rsid w:val="00247C72"/>
    <w:rsid w:val="00247E52"/>
    <w:rsid w:val="00250668"/>
    <w:rsid w:val="002508EB"/>
    <w:rsid w:val="00251DEA"/>
    <w:rsid w:val="0025208C"/>
    <w:rsid w:val="00252209"/>
    <w:rsid w:val="00252F4A"/>
    <w:rsid w:val="00253A02"/>
    <w:rsid w:val="00253F46"/>
    <w:rsid w:val="0025527D"/>
    <w:rsid w:val="00255294"/>
    <w:rsid w:val="00255C78"/>
    <w:rsid w:val="00255FB1"/>
    <w:rsid w:val="0025657D"/>
    <w:rsid w:val="002566BF"/>
    <w:rsid w:val="00257042"/>
    <w:rsid w:val="00257E2B"/>
    <w:rsid w:val="00260BDA"/>
    <w:rsid w:val="00260D31"/>
    <w:rsid w:val="00260D41"/>
    <w:rsid w:val="0026146C"/>
    <w:rsid w:val="00261C79"/>
    <w:rsid w:val="00262996"/>
    <w:rsid w:val="002638BA"/>
    <w:rsid w:val="00263958"/>
    <w:rsid w:val="0026583F"/>
    <w:rsid w:val="00265A7F"/>
    <w:rsid w:val="00265BBA"/>
    <w:rsid w:val="002665F1"/>
    <w:rsid w:val="002675D8"/>
    <w:rsid w:val="00271151"/>
    <w:rsid w:val="0027165F"/>
    <w:rsid w:val="002718FE"/>
    <w:rsid w:val="00271F23"/>
    <w:rsid w:val="00271FBA"/>
    <w:rsid w:val="00272539"/>
    <w:rsid w:val="00272AAE"/>
    <w:rsid w:val="00272B52"/>
    <w:rsid w:val="00273E4E"/>
    <w:rsid w:val="0027406F"/>
    <w:rsid w:val="0027434B"/>
    <w:rsid w:val="00274DD5"/>
    <w:rsid w:val="0027663B"/>
    <w:rsid w:val="00276963"/>
    <w:rsid w:val="00276A7E"/>
    <w:rsid w:val="00276F40"/>
    <w:rsid w:val="00277117"/>
    <w:rsid w:val="002772C6"/>
    <w:rsid w:val="002772D2"/>
    <w:rsid w:val="002802FF"/>
    <w:rsid w:val="002818F2"/>
    <w:rsid w:val="00281986"/>
    <w:rsid w:val="00281B21"/>
    <w:rsid w:val="00281CC0"/>
    <w:rsid w:val="00281CD5"/>
    <w:rsid w:val="00281D8B"/>
    <w:rsid w:val="00282212"/>
    <w:rsid w:val="00282410"/>
    <w:rsid w:val="0028357C"/>
    <w:rsid w:val="00285644"/>
    <w:rsid w:val="00286463"/>
    <w:rsid w:val="00286621"/>
    <w:rsid w:val="00286905"/>
    <w:rsid w:val="00287199"/>
    <w:rsid w:val="00287318"/>
    <w:rsid w:val="002903FA"/>
    <w:rsid w:val="0029077A"/>
    <w:rsid w:val="002927A1"/>
    <w:rsid w:val="00292A38"/>
    <w:rsid w:val="00292D6F"/>
    <w:rsid w:val="00293335"/>
    <w:rsid w:val="00293F78"/>
    <w:rsid w:val="002942B0"/>
    <w:rsid w:val="0029438F"/>
    <w:rsid w:val="00295284"/>
    <w:rsid w:val="0029547E"/>
    <w:rsid w:val="002956DE"/>
    <w:rsid w:val="00295BCA"/>
    <w:rsid w:val="00296036"/>
    <w:rsid w:val="0029682F"/>
    <w:rsid w:val="00297675"/>
    <w:rsid w:val="002A1186"/>
    <w:rsid w:val="002A268A"/>
    <w:rsid w:val="002A2A5C"/>
    <w:rsid w:val="002A2AFB"/>
    <w:rsid w:val="002A2B42"/>
    <w:rsid w:val="002A3A30"/>
    <w:rsid w:val="002A4155"/>
    <w:rsid w:val="002A4690"/>
    <w:rsid w:val="002A50C1"/>
    <w:rsid w:val="002A5A5A"/>
    <w:rsid w:val="002A6087"/>
    <w:rsid w:val="002A624C"/>
    <w:rsid w:val="002A643F"/>
    <w:rsid w:val="002A6AD4"/>
    <w:rsid w:val="002A6D40"/>
    <w:rsid w:val="002A7130"/>
    <w:rsid w:val="002A76DB"/>
    <w:rsid w:val="002B1423"/>
    <w:rsid w:val="002B1C0E"/>
    <w:rsid w:val="002B1F81"/>
    <w:rsid w:val="002B28CE"/>
    <w:rsid w:val="002B2988"/>
    <w:rsid w:val="002B2DBE"/>
    <w:rsid w:val="002B43FB"/>
    <w:rsid w:val="002B555B"/>
    <w:rsid w:val="002B6153"/>
    <w:rsid w:val="002C05BB"/>
    <w:rsid w:val="002C1139"/>
    <w:rsid w:val="002C132F"/>
    <w:rsid w:val="002C170F"/>
    <w:rsid w:val="002C18D4"/>
    <w:rsid w:val="002C207A"/>
    <w:rsid w:val="002C22E8"/>
    <w:rsid w:val="002C249C"/>
    <w:rsid w:val="002C3E6B"/>
    <w:rsid w:val="002C4AA6"/>
    <w:rsid w:val="002C5732"/>
    <w:rsid w:val="002C577F"/>
    <w:rsid w:val="002C6125"/>
    <w:rsid w:val="002C65C9"/>
    <w:rsid w:val="002C69C9"/>
    <w:rsid w:val="002C7991"/>
    <w:rsid w:val="002C7B55"/>
    <w:rsid w:val="002D01A1"/>
    <w:rsid w:val="002D2CF4"/>
    <w:rsid w:val="002D474C"/>
    <w:rsid w:val="002D4781"/>
    <w:rsid w:val="002D5BCA"/>
    <w:rsid w:val="002D6E81"/>
    <w:rsid w:val="002D77B6"/>
    <w:rsid w:val="002E146E"/>
    <w:rsid w:val="002E20C5"/>
    <w:rsid w:val="002E2BF7"/>
    <w:rsid w:val="002E34DE"/>
    <w:rsid w:val="002E34FD"/>
    <w:rsid w:val="002E3ED2"/>
    <w:rsid w:val="002E4A90"/>
    <w:rsid w:val="002E540E"/>
    <w:rsid w:val="002E5A5E"/>
    <w:rsid w:val="002E5ADD"/>
    <w:rsid w:val="002E718C"/>
    <w:rsid w:val="002E74F2"/>
    <w:rsid w:val="002F03FC"/>
    <w:rsid w:val="002F1AE2"/>
    <w:rsid w:val="002F1C93"/>
    <w:rsid w:val="002F322F"/>
    <w:rsid w:val="002F3368"/>
    <w:rsid w:val="002F40B0"/>
    <w:rsid w:val="002F4691"/>
    <w:rsid w:val="002F49C8"/>
    <w:rsid w:val="002F4A13"/>
    <w:rsid w:val="002F65B1"/>
    <w:rsid w:val="002F794E"/>
    <w:rsid w:val="002F7ED0"/>
    <w:rsid w:val="003004DF"/>
    <w:rsid w:val="003009CF"/>
    <w:rsid w:val="00300A34"/>
    <w:rsid w:val="003012A2"/>
    <w:rsid w:val="003030DB"/>
    <w:rsid w:val="00303A91"/>
    <w:rsid w:val="00303BD8"/>
    <w:rsid w:val="00303D66"/>
    <w:rsid w:val="00304BA8"/>
    <w:rsid w:val="003053F2"/>
    <w:rsid w:val="00305641"/>
    <w:rsid w:val="00306510"/>
    <w:rsid w:val="00306A75"/>
    <w:rsid w:val="00310327"/>
    <w:rsid w:val="00310513"/>
    <w:rsid w:val="003107A6"/>
    <w:rsid w:val="0031080A"/>
    <w:rsid w:val="003114B2"/>
    <w:rsid w:val="00311A3F"/>
    <w:rsid w:val="0031214C"/>
    <w:rsid w:val="00312FD7"/>
    <w:rsid w:val="003133EA"/>
    <w:rsid w:val="0031464D"/>
    <w:rsid w:val="003149AB"/>
    <w:rsid w:val="00314C46"/>
    <w:rsid w:val="0031538A"/>
    <w:rsid w:val="00315551"/>
    <w:rsid w:val="0031574D"/>
    <w:rsid w:val="00315B13"/>
    <w:rsid w:val="0031779F"/>
    <w:rsid w:val="00317902"/>
    <w:rsid w:val="00317D94"/>
    <w:rsid w:val="003200C9"/>
    <w:rsid w:val="00320656"/>
    <w:rsid w:val="00320EC0"/>
    <w:rsid w:val="003210CF"/>
    <w:rsid w:val="00321619"/>
    <w:rsid w:val="00321A68"/>
    <w:rsid w:val="00322271"/>
    <w:rsid w:val="00323091"/>
    <w:rsid w:val="00323627"/>
    <w:rsid w:val="0032379A"/>
    <w:rsid w:val="0032426E"/>
    <w:rsid w:val="0032497A"/>
    <w:rsid w:val="00324CD9"/>
    <w:rsid w:val="003255B6"/>
    <w:rsid w:val="003261B4"/>
    <w:rsid w:val="003266A9"/>
    <w:rsid w:val="003301E0"/>
    <w:rsid w:val="003303DA"/>
    <w:rsid w:val="0033062C"/>
    <w:rsid w:val="00331CEB"/>
    <w:rsid w:val="00332AAE"/>
    <w:rsid w:val="00332B1D"/>
    <w:rsid w:val="00332EE6"/>
    <w:rsid w:val="003332CA"/>
    <w:rsid w:val="003346FF"/>
    <w:rsid w:val="00334A6E"/>
    <w:rsid w:val="00334F34"/>
    <w:rsid w:val="003353D6"/>
    <w:rsid w:val="0033553B"/>
    <w:rsid w:val="003368F4"/>
    <w:rsid w:val="003375CD"/>
    <w:rsid w:val="0033775F"/>
    <w:rsid w:val="0034005F"/>
    <w:rsid w:val="00340B8C"/>
    <w:rsid w:val="003418FF"/>
    <w:rsid w:val="0034240F"/>
    <w:rsid w:val="00343578"/>
    <w:rsid w:val="00343B7D"/>
    <w:rsid w:val="00344406"/>
    <w:rsid w:val="00344BAE"/>
    <w:rsid w:val="003451D0"/>
    <w:rsid w:val="00346FF8"/>
    <w:rsid w:val="00347E0B"/>
    <w:rsid w:val="00350F2E"/>
    <w:rsid w:val="003514AC"/>
    <w:rsid w:val="00351534"/>
    <w:rsid w:val="00352FD2"/>
    <w:rsid w:val="0035335E"/>
    <w:rsid w:val="003534E7"/>
    <w:rsid w:val="00353D00"/>
    <w:rsid w:val="0035664A"/>
    <w:rsid w:val="003566BE"/>
    <w:rsid w:val="0035686A"/>
    <w:rsid w:val="00356A9E"/>
    <w:rsid w:val="00356F0F"/>
    <w:rsid w:val="003604AE"/>
    <w:rsid w:val="003604F6"/>
    <w:rsid w:val="00360EA4"/>
    <w:rsid w:val="00360FD4"/>
    <w:rsid w:val="003626BE"/>
    <w:rsid w:val="00362A29"/>
    <w:rsid w:val="00364F34"/>
    <w:rsid w:val="00365811"/>
    <w:rsid w:val="00365CCD"/>
    <w:rsid w:val="00366569"/>
    <w:rsid w:val="00366DA4"/>
    <w:rsid w:val="00367523"/>
    <w:rsid w:val="003675A4"/>
    <w:rsid w:val="00367A6B"/>
    <w:rsid w:val="00370A5B"/>
    <w:rsid w:val="00370D2B"/>
    <w:rsid w:val="0037151A"/>
    <w:rsid w:val="00372A62"/>
    <w:rsid w:val="00372B04"/>
    <w:rsid w:val="00372C1C"/>
    <w:rsid w:val="00372E57"/>
    <w:rsid w:val="00372FFE"/>
    <w:rsid w:val="00373B96"/>
    <w:rsid w:val="003749A6"/>
    <w:rsid w:val="0037510F"/>
    <w:rsid w:val="00376470"/>
    <w:rsid w:val="0037647D"/>
    <w:rsid w:val="003766A5"/>
    <w:rsid w:val="00377337"/>
    <w:rsid w:val="00377A38"/>
    <w:rsid w:val="00377C79"/>
    <w:rsid w:val="00377D8F"/>
    <w:rsid w:val="003802DE"/>
    <w:rsid w:val="00380806"/>
    <w:rsid w:val="00380B86"/>
    <w:rsid w:val="003811A6"/>
    <w:rsid w:val="00382C77"/>
    <w:rsid w:val="00383371"/>
    <w:rsid w:val="00383985"/>
    <w:rsid w:val="0038429E"/>
    <w:rsid w:val="00385037"/>
    <w:rsid w:val="0038533D"/>
    <w:rsid w:val="0038557D"/>
    <w:rsid w:val="0038685B"/>
    <w:rsid w:val="00386EF4"/>
    <w:rsid w:val="003875AE"/>
    <w:rsid w:val="00387C18"/>
    <w:rsid w:val="00390062"/>
    <w:rsid w:val="0039032A"/>
    <w:rsid w:val="0039054F"/>
    <w:rsid w:val="00390808"/>
    <w:rsid w:val="0039236D"/>
    <w:rsid w:val="003925BB"/>
    <w:rsid w:val="003926EB"/>
    <w:rsid w:val="00392B45"/>
    <w:rsid w:val="00392F8B"/>
    <w:rsid w:val="0039411F"/>
    <w:rsid w:val="003941FC"/>
    <w:rsid w:val="00394A79"/>
    <w:rsid w:val="00394D50"/>
    <w:rsid w:val="00395220"/>
    <w:rsid w:val="003956B0"/>
    <w:rsid w:val="0039640D"/>
    <w:rsid w:val="003A01E3"/>
    <w:rsid w:val="003A0668"/>
    <w:rsid w:val="003A090D"/>
    <w:rsid w:val="003A1905"/>
    <w:rsid w:val="003A221F"/>
    <w:rsid w:val="003A2A65"/>
    <w:rsid w:val="003A2F96"/>
    <w:rsid w:val="003A4B9D"/>
    <w:rsid w:val="003A50E4"/>
    <w:rsid w:val="003A50EA"/>
    <w:rsid w:val="003A51DA"/>
    <w:rsid w:val="003A5E4F"/>
    <w:rsid w:val="003A6027"/>
    <w:rsid w:val="003A6994"/>
    <w:rsid w:val="003B03AD"/>
    <w:rsid w:val="003B111F"/>
    <w:rsid w:val="003B1E02"/>
    <w:rsid w:val="003B226D"/>
    <w:rsid w:val="003B2C75"/>
    <w:rsid w:val="003B307C"/>
    <w:rsid w:val="003B3145"/>
    <w:rsid w:val="003B38E2"/>
    <w:rsid w:val="003B4C11"/>
    <w:rsid w:val="003B59F1"/>
    <w:rsid w:val="003B645E"/>
    <w:rsid w:val="003B6A25"/>
    <w:rsid w:val="003B754A"/>
    <w:rsid w:val="003B75A3"/>
    <w:rsid w:val="003C012E"/>
    <w:rsid w:val="003C03BC"/>
    <w:rsid w:val="003C0897"/>
    <w:rsid w:val="003C08E6"/>
    <w:rsid w:val="003C0D56"/>
    <w:rsid w:val="003C10A2"/>
    <w:rsid w:val="003C15AE"/>
    <w:rsid w:val="003C33AC"/>
    <w:rsid w:val="003C3455"/>
    <w:rsid w:val="003C3A2F"/>
    <w:rsid w:val="003C4072"/>
    <w:rsid w:val="003C4073"/>
    <w:rsid w:val="003C4283"/>
    <w:rsid w:val="003C4567"/>
    <w:rsid w:val="003C4C49"/>
    <w:rsid w:val="003C562F"/>
    <w:rsid w:val="003C58B9"/>
    <w:rsid w:val="003C60EB"/>
    <w:rsid w:val="003C71C6"/>
    <w:rsid w:val="003C71E7"/>
    <w:rsid w:val="003C7FD0"/>
    <w:rsid w:val="003D0F13"/>
    <w:rsid w:val="003D1308"/>
    <w:rsid w:val="003D18AF"/>
    <w:rsid w:val="003D18CF"/>
    <w:rsid w:val="003D1C28"/>
    <w:rsid w:val="003D2305"/>
    <w:rsid w:val="003D23AB"/>
    <w:rsid w:val="003D270C"/>
    <w:rsid w:val="003D35B1"/>
    <w:rsid w:val="003D3AB9"/>
    <w:rsid w:val="003D48B4"/>
    <w:rsid w:val="003D496A"/>
    <w:rsid w:val="003D4A8C"/>
    <w:rsid w:val="003D56CD"/>
    <w:rsid w:val="003D5938"/>
    <w:rsid w:val="003D5EDD"/>
    <w:rsid w:val="003D6D6A"/>
    <w:rsid w:val="003E0446"/>
    <w:rsid w:val="003E06EC"/>
    <w:rsid w:val="003E0E92"/>
    <w:rsid w:val="003E0F9A"/>
    <w:rsid w:val="003E1C4A"/>
    <w:rsid w:val="003E218F"/>
    <w:rsid w:val="003E23CB"/>
    <w:rsid w:val="003E3120"/>
    <w:rsid w:val="003E35FA"/>
    <w:rsid w:val="003E486E"/>
    <w:rsid w:val="003E527B"/>
    <w:rsid w:val="003E550E"/>
    <w:rsid w:val="003E566C"/>
    <w:rsid w:val="003E588C"/>
    <w:rsid w:val="003E5A91"/>
    <w:rsid w:val="003E5B4C"/>
    <w:rsid w:val="003E5E5E"/>
    <w:rsid w:val="003E6019"/>
    <w:rsid w:val="003F1597"/>
    <w:rsid w:val="003F1C76"/>
    <w:rsid w:val="003F1FB6"/>
    <w:rsid w:val="003F2995"/>
    <w:rsid w:val="003F2E63"/>
    <w:rsid w:val="003F4429"/>
    <w:rsid w:val="003F6202"/>
    <w:rsid w:val="003F636C"/>
    <w:rsid w:val="003F6F99"/>
    <w:rsid w:val="003F7F4F"/>
    <w:rsid w:val="0040003F"/>
    <w:rsid w:val="0040061D"/>
    <w:rsid w:val="00400B01"/>
    <w:rsid w:val="00400DF9"/>
    <w:rsid w:val="00400FFD"/>
    <w:rsid w:val="004066DE"/>
    <w:rsid w:val="00406CF1"/>
    <w:rsid w:val="00410859"/>
    <w:rsid w:val="00410C23"/>
    <w:rsid w:val="00410CBF"/>
    <w:rsid w:val="00411111"/>
    <w:rsid w:val="00411602"/>
    <w:rsid w:val="004125FD"/>
    <w:rsid w:val="00412CDC"/>
    <w:rsid w:val="00413373"/>
    <w:rsid w:val="00413A7A"/>
    <w:rsid w:val="00413C0B"/>
    <w:rsid w:val="00413EBE"/>
    <w:rsid w:val="0041406F"/>
    <w:rsid w:val="00415CB3"/>
    <w:rsid w:val="0041698D"/>
    <w:rsid w:val="00417376"/>
    <w:rsid w:val="00417EB8"/>
    <w:rsid w:val="00420199"/>
    <w:rsid w:val="00420862"/>
    <w:rsid w:val="00420F29"/>
    <w:rsid w:val="00422959"/>
    <w:rsid w:val="00422BEB"/>
    <w:rsid w:val="00423667"/>
    <w:rsid w:val="00424783"/>
    <w:rsid w:val="00424BF3"/>
    <w:rsid w:val="00425D60"/>
    <w:rsid w:val="00426539"/>
    <w:rsid w:val="00426767"/>
    <w:rsid w:val="0042685F"/>
    <w:rsid w:val="00427258"/>
    <w:rsid w:val="004272DF"/>
    <w:rsid w:val="00427713"/>
    <w:rsid w:val="0043148F"/>
    <w:rsid w:val="004319F4"/>
    <w:rsid w:val="004339D7"/>
    <w:rsid w:val="00434189"/>
    <w:rsid w:val="004341C3"/>
    <w:rsid w:val="00434343"/>
    <w:rsid w:val="0043438B"/>
    <w:rsid w:val="00434AF6"/>
    <w:rsid w:val="004356A6"/>
    <w:rsid w:val="00435F27"/>
    <w:rsid w:val="00436080"/>
    <w:rsid w:val="004360E3"/>
    <w:rsid w:val="00437649"/>
    <w:rsid w:val="004378FF"/>
    <w:rsid w:val="00437E33"/>
    <w:rsid w:val="004415B7"/>
    <w:rsid w:val="004419E7"/>
    <w:rsid w:val="004421BF"/>
    <w:rsid w:val="00442510"/>
    <w:rsid w:val="004427C8"/>
    <w:rsid w:val="00442F6E"/>
    <w:rsid w:val="0044308F"/>
    <w:rsid w:val="00443230"/>
    <w:rsid w:val="00443A8B"/>
    <w:rsid w:val="0044427C"/>
    <w:rsid w:val="00444A4A"/>
    <w:rsid w:val="00444AF2"/>
    <w:rsid w:val="00445324"/>
    <w:rsid w:val="0044615B"/>
    <w:rsid w:val="0044630B"/>
    <w:rsid w:val="004463A5"/>
    <w:rsid w:val="00446DAB"/>
    <w:rsid w:val="00446F1E"/>
    <w:rsid w:val="00447ACA"/>
    <w:rsid w:val="004501EB"/>
    <w:rsid w:val="00451BF6"/>
    <w:rsid w:val="00451CA5"/>
    <w:rsid w:val="00452298"/>
    <w:rsid w:val="00453145"/>
    <w:rsid w:val="00453565"/>
    <w:rsid w:val="00454451"/>
    <w:rsid w:val="00455052"/>
    <w:rsid w:val="00455158"/>
    <w:rsid w:val="0045520F"/>
    <w:rsid w:val="00456D22"/>
    <w:rsid w:val="00457E1B"/>
    <w:rsid w:val="004602DE"/>
    <w:rsid w:val="00460DF0"/>
    <w:rsid w:val="004613AA"/>
    <w:rsid w:val="00464656"/>
    <w:rsid w:val="004655F1"/>
    <w:rsid w:val="0046569E"/>
    <w:rsid w:val="00465960"/>
    <w:rsid w:val="00466CA6"/>
    <w:rsid w:val="00466CD6"/>
    <w:rsid w:val="00467573"/>
    <w:rsid w:val="0046785B"/>
    <w:rsid w:val="0046786A"/>
    <w:rsid w:val="004679A5"/>
    <w:rsid w:val="004705FC"/>
    <w:rsid w:val="00471805"/>
    <w:rsid w:val="00471808"/>
    <w:rsid w:val="0047200A"/>
    <w:rsid w:val="00472D40"/>
    <w:rsid w:val="00474195"/>
    <w:rsid w:val="004753FA"/>
    <w:rsid w:val="004754C7"/>
    <w:rsid w:val="00475AFF"/>
    <w:rsid w:val="004762D8"/>
    <w:rsid w:val="004762EF"/>
    <w:rsid w:val="004772C3"/>
    <w:rsid w:val="004776BC"/>
    <w:rsid w:val="004778DC"/>
    <w:rsid w:val="004820D9"/>
    <w:rsid w:val="004823A3"/>
    <w:rsid w:val="00483392"/>
    <w:rsid w:val="00483FEA"/>
    <w:rsid w:val="00484394"/>
    <w:rsid w:val="004845B2"/>
    <w:rsid w:val="00484F67"/>
    <w:rsid w:val="00484FB4"/>
    <w:rsid w:val="0048753C"/>
    <w:rsid w:val="00490B11"/>
    <w:rsid w:val="00490F97"/>
    <w:rsid w:val="0049108E"/>
    <w:rsid w:val="004911B9"/>
    <w:rsid w:val="004912C9"/>
    <w:rsid w:val="00491BA5"/>
    <w:rsid w:val="00491FD6"/>
    <w:rsid w:val="00492403"/>
    <w:rsid w:val="00492566"/>
    <w:rsid w:val="00492B09"/>
    <w:rsid w:val="00493A45"/>
    <w:rsid w:val="004944B5"/>
    <w:rsid w:val="00494FFF"/>
    <w:rsid w:val="00495283"/>
    <w:rsid w:val="004952B9"/>
    <w:rsid w:val="004955B5"/>
    <w:rsid w:val="004957FF"/>
    <w:rsid w:val="00495B6F"/>
    <w:rsid w:val="00495BC6"/>
    <w:rsid w:val="00495DA8"/>
    <w:rsid w:val="00496451"/>
    <w:rsid w:val="004964AA"/>
    <w:rsid w:val="0049663E"/>
    <w:rsid w:val="00496C5B"/>
    <w:rsid w:val="0049717A"/>
    <w:rsid w:val="00497413"/>
    <w:rsid w:val="004976CF"/>
    <w:rsid w:val="004A0279"/>
    <w:rsid w:val="004A12FE"/>
    <w:rsid w:val="004A1D91"/>
    <w:rsid w:val="004A20F2"/>
    <w:rsid w:val="004A2223"/>
    <w:rsid w:val="004A2A18"/>
    <w:rsid w:val="004A2A5A"/>
    <w:rsid w:val="004A4107"/>
    <w:rsid w:val="004A46B4"/>
    <w:rsid w:val="004A48B7"/>
    <w:rsid w:val="004A4B57"/>
    <w:rsid w:val="004A5EAB"/>
    <w:rsid w:val="004A64A4"/>
    <w:rsid w:val="004A672F"/>
    <w:rsid w:val="004A6A19"/>
    <w:rsid w:val="004A77F4"/>
    <w:rsid w:val="004A79B0"/>
    <w:rsid w:val="004A7C96"/>
    <w:rsid w:val="004B084F"/>
    <w:rsid w:val="004B0B1D"/>
    <w:rsid w:val="004B13BC"/>
    <w:rsid w:val="004B1FC9"/>
    <w:rsid w:val="004B2370"/>
    <w:rsid w:val="004B2CCD"/>
    <w:rsid w:val="004B3066"/>
    <w:rsid w:val="004B3AA2"/>
    <w:rsid w:val="004B3EDE"/>
    <w:rsid w:val="004B4D14"/>
    <w:rsid w:val="004B5285"/>
    <w:rsid w:val="004B5DE0"/>
    <w:rsid w:val="004B63D9"/>
    <w:rsid w:val="004C0AD9"/>
    <w:rsid w:val="004C16C9"/>
    <w:rsid w:val="004C1F62"/>
    <w:rsid w:val="004C22BB"/>
    <w:rsid w:val="004C3963"/>
    <w:rsid w:val="004C4B26"/>
    <w:rsid w:val="004C5E66"/>
    <w:rsid w:val="004C6807"/>
    <w:rsid w:val="004C6AA0"/>
    <w:rsid w:val="004C6AEA"/>
    <w:rsid w:val="004C6C3E"/>
    <w:rsid w:val="004C6DF1"/>
    <w:rsid w:val="004C7954"/>
    <w:rsid w:val="004D0F34"/>
    <w:rsid w:val="004D14D3"/>
    <w:rsid w:val="004D1C71"/>
    <w:rsid w:val="004D1E37"/>
    <w:rsid w:val="004D2E5A"/>
    <w:rsid w:val="004D3592"/>
    <w:rsid w:val="004D4969"/>
    <w:rsid w:val="004D49A9"/>
    <w:rsid w:val="004D49C7"/>
    <w:rsid w:val="004D4EA5"/>
    <w:rsid w:val="004D57A0"/>
    <w:rsid w:val="004D5CFF"/>
    <w:rsid w:val="004D6E77"/>
    <w:rsid w:val="004D7082"/>
    <w:rsid w:val="004D7158"/>
    <w:rsid w:val="004D73C4"/>
    <w:rsid w:val="004D7754"/>
    <w:rsid w:val="004D7866"/>
    <w:rsid w:val="004D7BC7"/>
    <w:rsid w:val="004E124A"/>
    <w:rsid w:val="004E1750"/>
    <w:rsid w:val="004E17E8"/>
    <w:rsid w:val="004E2800"/>
    <w:rsid w:val="004E36B7"/>
    <w:rsid w:val="004E4792"/>
    <w:rsid w:val="004E4D2C"/>
    <w:rsid w:val="004E5A15"/>
    <w:rsid w:val="004E6538"/>
    <w:rsid w:val="004E7717"/>
    <w:rsid w:val="004F0679"/>
    <w:rsid w:val="004F07AC"/>
    <w:rsid w:val="004F1002"/>
    <w:rsid w:val="004F1380"/>
    <w:rsid w:val="004F22C2"/>
    <w:rsid w:val="004F2FC2"/>
    <w:rsid w:val="004F45F9"/>
    <w:rsid w:val="004F5680"/>
    <w:rsid w:val="004F5BAC"/>
    <w:rsid w:val="004F6020"/>
    <w:rsid w:val="004F6421"/>
    <w:rsid w:val="004F6D9D"/>
    <w:rsid w:val="004F6E9F"/>
    <w:rsid w:val="00500A8A"/>
    <w:rsid w:val="00500FA9"/>
    <w:rsid w:val="005010B1"/>
    <w:rsid w:val="005029CF"/>
    <w:rsid w:val="0050357D"/>
    <w:rsid w:val="00503B4F"/>
    <w:rsid w:val="00505328"/>
    <w:rsid w:val="00506243"/>
    <w:rsid w:val="005065FF"/>
    <w:rsid w:val="00506799"/>
    <w:rsid w:val="00506BFE"/>
    <w:rsid w:val="005077FE"/>
    <w:rsid w:val="00507DAB"/>
    <w:rsid w:val="0051015F"/>
    <w:rsid w:val="00510B26"/>
    <w:rsid w:val="0051119F"/>
    <w:rsid w:val="00511503"/>
    <w:rsid w:val="00512864"/>
    <w:rsid w:val="005135FB"/>
    <w:rsid w:val="00514B9B"/>
    <w:rsid w:val="00515E3B"/>
    <w:rsid w:val="00516917"/>
    <w:rsid w:val="00516DA5"/>
    <w:rsid w:val="005173C4"/>
    <w:rsid w:val="00520148"/>
    <w:rsid w:val="0052034E"/>
    <w:rsid w:val="005209F6"/>
    <w:rsid w:val="00520A88"/>
    <w:rsid w:val="00520D13"/>
    <w:rsid w:val="00521C06"/>
    <w:rsid w:val="00521C72"/>
    <w:rsid w:val="0052284E"/>
    <w:rsid w:val="00523049"/>
    <w:rsid w:val="005230CE"/>
    <w:rsid w:val="00524537"/>
    <w:rsid w:val="00524F74"/>
    <w:rsid w:val="00525B91"/>
    <w:rsid w:val="0052765D"/>
    <w:rsid w:val="00527CD6"/>
    <w:rsid w:val="00527F22"/>
    <w:rsid w:val="005301EF"/>
    <w:rsid w:val="005307F3"/>
    <w:rsid w:val="005315ED"/>
    <w:rsid w:val="00531CC0"/>
    <w:rsid w:val="00531DEA"/>
    <w:rsid w:val="00532101"/>
    <w:rsid w:val="005328AA"/>
    <w:rsid w:val="00532E3D"/>
    <w:rsid w:val="0053351B"/>
    <w:rsid w:val="00533B18"/>
    <w:rsid w:val="005341D7"/>
    <w:rsid w:val="005346FC"/>
    <w:rsid w:val="0053540D"/>
    <w:rsid w:val="00535478"/>
    <w:rsid w:val="00536045"/>
    <w:rsid w:val="0053695D"/>
    <w:rsid w:val="005373C7"/>
    <w:rsid w:val="0053774F"/>
    <w:rsid w:val="00537A7B"/>
    <w:rsid w:val="00537B2A"/>
    <w:rsid w:val="00540197"/>
    <w:rsid w:val="00540436"/>
    <w:rsid w:val="00541BB8"/>
    <w:rsid w:val="00541C2F"/>
    <w:rsid w:val="00541C7A"/>
    <w:rsid w:val="005423FF"/>
    <w:rsid w:val="00545225"/>
    <w:rsid w:val="0054533F"/>
    <w:rsid w:val="00545426"/>
    <w:rsid w:val="0054575E"/>
    <w:rsid w:val="00545A59"/>
    <w:rsid w:val="00545D92"/>
    <w:rsid w:val="005469BA"/>
    <w:rsid w:val="0054701D"/>
    <w:rsid w:val="00547F42"/>
    <w:rsid w:val="00550D23"/>
    <w:rsid w:val="005518F3"/>
    <w:rsid w:val="00551D11"/>
    <w:rsid w:val="005524D0"/>
    <w:rsid w:val="00552DBD"/>
    <w:rsid w:val="00553330"/>
    <w:rsid w:val="005546CF"/>
    <w:rsid w:val="00555AC7"/>
    <w:rsid w:val="00555F5B"/>
    <w:rsid w:val="005567F2"/>
    <w:rsid w:val="005602FA"/>
    <w:rsid w:val="00560A44"/>
    <w:rsid w:val="00560FEF"/>
    <w:rsid w:val="005612E8"/>
    <w:rsid w:val="00561F08"/>
    <w:rsid w:val="00562453"/>
    <w:rsid w:val="0056288B"/>
    <w:rsid w:val="00563F7F"/>
    <w:rsid w:val="0056496E"/>
    <w:rsid w:val="00564E36"/>
    <w:rsid w:val="005651DF"/>
    <w:rsid w:val="0056585C"/>
    <w:rsid w:val="00565EE9"/>
    <w:rsid w:val="005660EF"/>
    <w:rsid w:val="00566616"/>
    <w:rsid w:val="00571191"/>
    <w:rsid w:val="00571257"/>
    <w:rsid w:val="00571EC7"/>
    <w:rsid w:val="005728C7"/>
    <w:rsid w:val="005746BF"/>
    <w:rsid w:val="00574B43"/>
    <w:rsid w:val="00574D96"/>
    <w:rsid w:val="00575549"/>
    <w:rsid w:val="00575ED6"/>
    <w:rsid w:val="00576404"/>
    <w:rsid w:val="0057708E"/>
    <w:rsid w:val="00580B3B"/>
    <w:rsid w:val="0058115C"/>
    <w:rsid w:val="005815E5"/>
    <w:rsid w:val="005816F9"/>
    <w:rsid w:val="00581A0A"/>
    <w:rsid w:val="00582486"/>
    <w:rsid w:val="00582746"/>
    <w:rsid w:val="00582D90"/>
    <w:rsid w:val="0058319F"/>
    <w:rsid w:val="00583C4C"/>
    <w:rsid w:val="00583FA1"/>
    <w:rsid w:val="00584B7B"/>
    <w:rsid w:val="005852F5"/>
    <w:rsid w:val="0058592E"/>
    <w:rsid w:val="0058624B"/>
    <w:rsid w:val="005870AD"/>
    <w:rsid w:val="00587DD5"/>
    <w:rsid w:val="00590E4E"/>
    <w:rsid w:val="00591D3F"/>
    <w:rsid w:val="00592380"/>
    <w:rsid w:val="00592FA3"/>
    <w:rsid w:val="00593085"/>
    <w:rsid w:val="005936A4"/>
    <w:rsid w:val="005941F8"/>
    <w:rsid w:val="00594932"/>
    <w:rsid w:val="005950A8"/>
    <w:rsid w:val="00596698"/>
    <w:rsid w:val="00596CDD"/>
    <w:rsid w:val="005A07D7"/>
    <w:rsid w:val="005A09A3"/>
    <w:rsid w:val="005A0A2F"/>
    <w:rsid w:val="005A10EB"/>
    <w:rsid w:val="005A1294"/>
    <w:rsid w:val="005A1435"/>
    <w:rsid w:val="005A1CCC"/>
    <w:rsid w:val="005A1E62"/>
    <w:rsid w:val="005A36E4"/>
    <w:rsid w:val="005A401B"/>
    <w:rsid w:val="005A4615"/>
    <w:rsid w:val="005A53A2"/>
    <w:rsid w:val="005B01E8"/>
    <w:rsid w:val="005B0664"/>
    <w:rsid w:val="005B1BC3"/>
    <w:rsid w:val="005B2A49"/>
    <w:rsid w:val="005B3131"/>
    <w:rsid w:val="005B32E3"/>
    <w:rsid w:val="005B341B"/>
    <w:rsid w:val="005B358D"/>
    <w:rsid w:val="005B3B75"/>
    <w:rsid w:val="005B428B"/>
    <w:rsid w:val="005B4CBF"/>
    <w:rsid w:val="005B5E14"/>
    <w:rsid w:val="005B6BED"/>
    <w:rsid w:val="005B7926"/>
    <w:rsid w:val="005C0190"/>
    <w:rsid w:val="005C0CA1"/>
    <w:rsid w:val="005C137D"/>
    <w:rsid w:val="005C232A"/>
    <w:rsid w:val="005C2EE0"/>
    <w:rsid w:val="005C3FAE"/>
    <w:rsid w:val="005C40B1"/>
    <w:rsid w:val="005C41DF"/>
    <w:rsid w:val="005C46B6"/>
    <w:rsid w:val="005C47D2"/>
    <w:rsid w:val="005C4E89"/>
    <w:rsid w:val="005C5C42"/>
    <w:rsid w:val="005C67CD"/>
    <w:rsid w:val="005C6D0D"/>
    <w:rsid w:val="005C71D3"/>
    <w:rsid w:val="005D0159"/>
    <w:rsid w:val="005D1043"/>
    <w:rsid w:val="005D23E4"/>
    <w:rsid w:val="005D2B3D"/>
    <w:rsid w:val="005D41BB"/>
    <w:rsid w:val="005D41CB"/>
    <w:rsid w:val="005D4F0B"/>
    <w:rsid w:val="005D5718"/>
    <w:rsid w:val="005D57A5"/>
    <w:rsid w:val="005D6609"/>
    <w:rsid w:val="005D69DE"/>
    <w:rsid w:val="005D71E0"/>
    <w:rsid w:val="005D7CF7"/>
    <w:rsid w:val="005E1761"/>
    <w:rsid w:val="005E1988"/>
    <w:rsid w:val="005E2505"/>
    <w:rsid w:val="005E26A3"/>
    <w:rsid w:val="005E2B33"/>
    <w:rsid w:val="005E413C"/>
    <w:rsid w:val="005E4246"/>
    <w:rsid w:val="005E4514"/>
    <w:rsid w:val="005E520C"/>
    <w:rsid w:val="005E63E0"/>
    <w:rsid w:val="005E68CB"/>
    <w:rsid w:val="005E6AE1"/>
    <w:rsid w:val="005F16F6"/>
    <w:rsid w:val="005F2514"/>
    <w:rsid w:val="005F41C7"/>
    <w:rsid w:val="005F48A5"/>
    <w:rsid w:val="005F4CAB"/>
    <w:rsid w:val="005F4DA3"/>
    <w:rsid w:val="005F4E6E"/>
    <w:rsid w:val="005F4FC8"/>
    <w:rsid w:val="005F60CC"/>
    <w:rsid w:val="005F692B"/>
    <w:rsid w:val="005F78F9"/>
    <w:rsid w:val="00600C98"/>
    <w:rsid w:val="00600FE2"/>
    <w:rsid w:val="00601322"/>
    <w:rsid w:val="0060148B"/>
    <w:rsid w:val="00601768"/>
    <w:rsid w:val="006018DD"/>
    <w:rsid w:val="0060196F"/>
    <w:rsid w:val="0060298D"/>
    <w:rsid w:val="00603926"/>
    <w:rsid w:val="00603C69"/>
    <w:rsid w:val="0060429A"/>
    <w:rsid w:val="006042DA"/>
    <w:rsid w:val="00604940"/>
    <w:rsid w:val="0060532A"/>
    <w:rsid w:val="0060709E"/>
    <w:rsid w:val="006073B9"/>
    <w:rsid w:val="00610075"/>
    <w:rsid w:val="00610C25"/>
    <w:rsid w:val="00610F68"/>
    <w:rsid w:val="00611662"/>
    <w:rsid w:val="0061171E"/>
    <w:rsid w:val="00611977"/>
    <w:rsid w:val="00611AF2"/>
    <w:rsid w:val="00611D81"/>
    <w:rsid w:val="00612AD6"/>
    <w:rsid w:val="00612C72"/>
    <w:rsid w:val="006133DF"/>
    <w:rsid w:val="00613660"/>
    <w:rsid w:val="00613CF9"/>
    <w:rsid w:val="00613FED"/>
    <w:rsid w:val="00614925"/>
    <w:rsid w:val="00614C46"/>
    <w:rsid w:val="00615159"/>
    <w:rsid w:val="00615A12"/>
    <w:rsid w:val="00616297"/>
    <w:rsid w:val="00616988"/>
    <w:rsid w:val="00616FC8"/>
    <w:rsid w:val="00617E82"/>
    <w:rsid w:val="00620CD8"/>
    <w:rsid w:val="00621E3A"/>
    <w:rsid w:val="006222C8"/>
    <w:rsid w:val="006224E0"/>
    <w:rsid w:val="00622A41"/>
    <w:rsid w:val="00622B31"/>
    <w:rsid w:val="00624FEE"/>
    <w:rsid w:val="00625E98"/>
    <w:rsid w:val="00626346"/>
    <w:rsid w:val="00626581"/>
    <w:rsid w:val="00627F71"/>
    <w:rsid w:val="0063076B"/>
    <w:rsid w:val="00630815"/>
    <w:rsid w:val="0063093A"/>
    <w:rsid w:val="0063143F"/>
    <w:rsid w:val="00633F98"/>
    <w:rsid w:val="00634467"/>
    <w:rsid w:val="00635846"/>
    <w:rsid w:val="00636011"/>
    <w:rsid w:val="0063665D"/>
    <w:rsid w:val="006370C8"/>
    <w:rsid w:val="00637525"/>
    <w:rsid w:val="006404AF"/>
    <w:rsid w:val="006410F8"/>
    <w:rsid w:val="00642B04"/>
    <w:rsid w:val="00642EE4"/>
    <w:rsid w:val="00643366"/>
    <w:rsid w:val="006435A8"/>
    <w:rsid w:val="00643888"/>
    <w:rsid w:val="00644286"/>
    <w:rsid w:val="00644A84"/>
    <w:rsid w:val="006459E6"/>
    <w:rsid w:val="00645BCE"/>
    <w:rsid w:val="00645C3E"/>
    <w:rsid w:val="00646142"/>
    <w:rsid w:val="006464F5"/>
    <w:rsid w:val="00646BB8"/>
    <w:rsid w:val="00646D11"/>
    <w:rsid w:val="006500E1"/>
    <w:rsid w:val="00650724"/>
    <w:rsid w:val="00650FE2"/>
    <w:rsid w:val="00652698"/>
    <w:rsid w:val="00654276"/>
    <w:rsid w:val="00655474"/>
    <w:rsid w:val="006558CD"/>
    <w:rsid w:val="00656A99"/>
    <w:rsid w:val="00657216"/>
    <w:rsid w:val="00657489"/>
    <w:rsid w:val="00657618"/>
    <w:rsid w:val="00657D11"/>
    <w:rsid w:val="006602EA"/>
    <w:rsid w:val="00660552"/>
    <w:rsid w:val="00660744"/>
    <w:rsid w:val="00661F84"/>
    <w:rsid w:val="00663021"/>
    <w:rsid w:val="00664DAB"/>
    <w:rsid w:val="00664E4C"/>
    <w:rsid w:val="00664EE2"/>
    <w:rsid w:val="00664F42"/>
    <w:rsid w:val="006655F6"/>
    <w:rsid w:val="006662F9"/>
    <w:rsid w:val="00666487"/>
    <w:rsid w:val="0066694B"/>
    <w:rsid w:val="00667D36"/>
    <w:rsid w:val="0067012D"/>
    <w:rsid w:val="00670EE0"/>
    <w:rsid w:val="006717FB"/>
    <w:rsid w:val="00671CCB"/>
    <w:rsid w:val="00671F5D"/>
    <w:rsid w:val="00672DC2"/>
    <w:rsid w:val="00672EA5"/>
    <w:rsid w:val="0067382A"/>
    <w:rsid w:val="00674392"/>
    <w:rsid w:val="0067460A"/>
    <w:rsid w:val="00674614"/>
    <w:rsid w:val="00674D31"/>
    <w:rsid w:val="00674DAD"/>
    <w:rsid w:val="00676B95"/>
    <w:rsid w:val="00676C5F"/>
    <w:rsid w:val="00676C81"/>
    <w:rsid w:val="00676F6D"/>
    <w:rsid w:val="00680124"/>
    <w:rsid w:val="00680553"/>
    <w:rsid w:val="00680B73"/>
    <w:rsid w:val="006828FA"/>
    <w:rsid w:val="00683656"/>
    <w:rsid w:val="006841DF"/>
    <w:rsid w:val="006847B9"/>
    <w:rsid w:val="006849F1"/>
    <w:rsid w:val="00684C02"/>
    <w:rsid w:val="00684C3E"/>
    <w:rsid w:val="00685164"/>
    <w:rsid w:val="00685E80"/>
    <w:rsid w:val="00686324"/>
    <w:rsid w:val="006864EF"/>
    <w:rsid w:val="00686838"/>
    <w:rsid w:val="00686901"/>
    <w:rsid w:val="00687E2C"/>
    <w:rsid w:val="00690B2C"/>
    <w:rsid w:val="00690B69"/>
    <w:rsid w:val="00691133"/>
    <w:rsid w:val="00691F7E"/>
    <w:rsid w:val="0069219B"/>
    <w:rsid w:val="00692998"/>
    <w:rsid w:val="00692DAF"/>
    <w:rsid w:val="00693191"/>
    <w:rsid w:val="00693509"/>
    <w:rsid w:val="006936BD"/>
    <w:rsid w:val="00694F2A"/>
    <w:rsid w:val="00695D67"/>
    <w:rsid w:val="0069711B"/>
    <w:rsid w:val="00697CE1"/>
    <w:rsid w:val="006A0ACE"/>
    <w:rsid w:val="006A0C10"/>
    <w:rsid w:val="006A1064"/>
    <w:rsid w:val="006A34D5"/>
    <w:rsid w:val="006A3598"/>
    <w:rsid w:val="006A4ABB"/>
    <w:rsid w:val="006A4ECD"/>
    <w:rsid w:val="006A532A"/>
    <w:rsid w:val="006A5B5D"/>
    <w:rsid w:val="006A6C3F"/>
    <w:rsid w:val="006A6D33"/>
    <w:rsid w:val="006A7119"/>
    <w:rsid w:val="006A726F"/>
    <w:rsid w:val="006A750E"/>
    <w:rsid w:val="006A774A"/>
    <w:rsid w:val="006A7E0E"/>
    <w:rsid w:val="006A7F50"/>
    <w:rsid w:val="006B01AE"/>
    <w:rsid w:val="006B1A28"/>
    <w:rsid w:val="006B1F79"/>
    <w:rsid w:val="006B1F86"/>
    <w:rsid w:val="006B299F"/>
    <w:rsid w:val="006B30FA"/>
    <w:rsid w:val="006B3AA0"/>
    <w:rsid w:val="006B416A"/>
    <w:rsid w:val="006B44CB"/>
    <w:rsid w:val="006B4507"/>
    <w:rsid w:val="006B4BB4"/>
    <w:rsid w:val="006B4E01"/>
    <w:rsid w:val="006B5D8D"/>
    <w:rsid w:val="006C0479"/>
    <w:rsid w:val="006C14BE"/>
    <w:rsid w:val="006C1E18"/>
    <w:rsid w:val="006C1E2E"/>
    <w:rsid w:val="006C2A18"/>
    <w:rsid w:val="006C2E0C"/>
    <w:rsid w:val="006C4577"/>
    <w:rsid w:val="006C486E"/>
    <w:rsid w:val="006C4E21"/>
    <w:rsid w:val="006C5419"/>
    <w:rsid w:val="006C5711"/>
    <w:rsid w:val="006C6526"/>
    <w:rsid w:val="006C6AF2"/>
    <w:rsid w:val="006C78BC"/>
    <w:rsid w:val="006C7A61"/>
    <w:rsid w:val="006C7D6F"/>
    <w:rsid w:val="006D1CC2"/>
    <w:rsid w:val="006D2479"/>
    <w:rsid w:val="006D291E"/>
    <w:rsid w:val="006D31CC"/>
    <w:rsid w:val="006D321D"/>
    <w:rsid w:val="006D3EC6"/>
    <w:rsid w:val="006D4059"/>
    <w:rsid w:val="006D5EDF"/>
    <w:rsid w:val="006D605F"/>
    <w:rsid w:val="006D6F62"/>
    <w:rsid w:val="006D7392"/>
    <w:rsid w:val="006E0C19"/>
    <w:rsid w:val="006E26F8"/>
    <w:rsid w:val="006E3685"/>
    <w:rsid w:val="006E3C29"/>
    <w:rsid w:val="006E3DBC"/>
    <w:rsid w:val="006E53F8"/>
    <w:rsid w:val="006E5481"/>
    <w:rsid w:val="006E573D"/>
    <w:rsid w:val="006E590A"/>
    <w:rsid w:val="006E64A1"/>
    <w:rsid w:val="006E6594"/>
    <w:rsid w:val="006E6E2D"/>
    <w:rsid w:val="006F0352"/>
    <w:rsid w:val="006F065A"/>
    <w:rsid w:val="006F0EB0"/>
    <w:rsid w:val="006F14B9"/>
    <w:rsid w:val="006F1905"/>
    <w:rsid w:val="006F1CC4"/>
    <w:rsid w:val="006F1E10"/>
    <w:rsid w:val="006F2194"/>
    <w:rsid w:val="006F2930"/>
    <w:rsid w:val="006F324C"/>
    <w:rsid w:val="006F35CD"/>
    <w:rsid w:val="006F4C1A"/>
    <w:rsid w:val="006F4CBB"/>
    <w:rsid w:val="006F5522"/>
    <w:rsid w:val="006F5D81"/>
    <w:rsid w:val="006F67EC"/>
    <w:rsid w:val="006F6A07"/>
    <w:rsid w:val="006F6F41"/>
    <w:rsid w:val="006F726C"/>
    <w:rsid w:val="006F7FC9"/>
    <w:rsid w:val="007002BA"/>
    <w:rsid w:val="007005F6"/>
    <w:rsid w:val="00700976"/>
    <w:rsid w:val="00700B73"/>
    <w:rsid w:val="00701D29"/>
    <w:rsid w:val="007023DA"/>
    <w:rsid w:val="007029E5"/>
    <w:rsid w:val="00703711"/>
    <w:rsid w:val="00703904"/>
    <w:rsid w:val="0070444C"/>
    <w:rsid w:val="00704589"/>
    <w:rsid w:val="0070497C"/>
    <w:rsid w:val="007050FA"/>
    <w:rsid w:val="0070543C"/>
    <w:rsid w:val="00705569"/>
    <w:rsid w:val="007059B1"/>
    <w:rsid w:val="00705C4C"/>
    <w:rsid w:val="00705DF1"/>
    <w:rsid w:val="007061A9"/>
    <w:rsid w:val="007068DB"/>
    <w:rsid w:val="00707683"/>
    <w:rsid w:val="00707AE0"/>
    <w:rsid w:val="00707CF6"/>
    <w:rsid w:val="00710E3C"/>
    <w:rsid w:val="00711517"/>
    <w:rsid w:val="00711EAE"/>
    <w:rsid w:val="007128A0"/>
    <w:rsid w:val="007128F5"/>
    <w:rsid w:val="0071384E"/>
    <w:rsid w:val="00713E29"/>
    <w:rsid w:val="00714089"/>
    <w:rsid w:val="00714C6D"/>
    <w:rsid w:val="00714DD9"/>
    <w:rsid w:val="00714E32"/>
    <w:rsid w:val="007156F0"/>
    <w:rsid w:val="00715D1D"/>
    <w:rsid w:val="0071732C"/>
    <w:rsid w:val="00720953"/>
    <w:rsid w:val="00720C90"/>
    <w:rsid w:val="0072135C"/>
    <w:rsid w:val="00721528"/>
    <w:rsid w:val="00721B19"/>
    <w:rsid w:val="0072234F"/>
    <w:rsid w:val="00722B4D"/>
    <w:rsid w:val="00724085"/>
    <w:rsid w:val="0072413E"/>
    <w:rsid w:val="00724572"/>
    <w:rsid w:val="007245EE"/>
    <w:rsid w:val="00724630"/>
    <w:rsid w:val="0072470B"/>
    <w:rsid w:val="00724B71"/>
    <w:rsid w:val="00724B91"/>
    <w:rsid w:val="00724C6A"/>
    <w:rsid w:val="0072513B"/>
    <w:rsid w:val="00725344"/>
    <w:rsid w:val="007254A5"/>
    <w:rsid w:val="00725EF2"/>
    <w:rsid w:val="00726142"/>
    <w:rsid w:val="0072636F"/>
    <w:rsid w:val="00726780"/>
    <w:rsid w:val="00726DBA"/>
    <w:rsid w:val="007272C5"/>
    <w:rsid w:val="007272E5"/>
    <w:rsid w:val="007274FC"/>
    <w:rsid w:val="00731E9C"/>
    <w:rsid w:val="007334BB"/>
    <w:rsid w:val="0073355E"/>
    <w:rsid w:val="00733588"/>
    <w:rsid w:val="00733A6E"/>
    <w:rsid w:val="00733BE8"/>
    <w:rsid w:val="0073539A"/>
    <w:rsid w:val="00735ECC"/>
    <w:rsid w:val="00736557"/>
    <w:rsid w:val="00736B1A"/>
    <w:rsid w:val="00736BC6"/>
    <w:rsid w:val="00736C8A"/>
    <w:rsid w:val="007406A3"/>
    <w:rsid w:val="007407C4"/>
    <w:rsid w:val="00740B31"/>
    <w:rsid w:val="00741472"/>
    <w:rsid w:val="00741646"/>
    <w:rsid w:val="007420B6"/>
    <w:rsid w:val="0074249E"/>
    <w:rsid w:val="00742B7C"/>
    <w:rsid w:val="00743555"/>
    <w:rsid w:val="00743D59"/>
    <w:rsid w:val="00744694"/>
    <w:rsid w:val="00744CFC"/>
    <w:rsid w:val="0074506C"/>
    <w:rsid w:val="00745F3C"/>
    <w:rsid w:val="0074774B"/>
    <w:rsid w:val="00750689"/>
    <w:rsid w:val="00752D71"/>
    <w:rsid w:val="0075351E"/>
    <w:rsid w:val="007548DF"/>
    <w:rsid w:val="007553C9"/>
    <w:rsid w:val="00755EAF"/>
    <w:rsid w:val="0075615B"/>
    <w:rsid w:val="007579E8"/>
    <w:rsid w:val="00760EE0"/>
    <w:rsid w:val="00762A00"/>
    <w:rsid w:val="00762BFD"/>
    <w:rsid w:val="00762DA9"/>
    <w:rsid w:val="007631E7"/>
    <w:rsid w:val="00763785"/>
    <w:rsid w:val="00763C37"/>
    <w:rsid w:val="00764855"/>
    <w:rsid w:val="007651B4"/>
    <w:rsid w:val="007657B6"/>
    <w:rsid w:val="007657E9"/>
    <w:rsid w:val="00765B3F"/>
    <w:rsid w:val="00765E37"/>
    <w:rsid w:val="007660CC"/>
    <w:rsid w:val="007676BB"/>
    <w:rsid w:val="00767895"/>
    <w:rsid w:val="00767F54"/>
    <w:rsid w:val="0077019C"/>
    <w:rsid w:val="007708C5"/>
    <w:rsid w:val="00771344"/>
    <w:rsid w:val="007715D6"/>
    <w:rsid w:val="00771D7E"/>
    <w:rsid w:val="00772074"/>
    <w:rsid w:val="007720D2"/>
    <w:rsid w:val="007722F4"/>
    <w:rsid w:val="00772465"/>
    <w:rsid w:val="00772736"/>
    <w:rsid w:val="007731C1"/>
    <w:rsid w:val="00773A72"/>
    <w:rsid w:val="00774659"/>
    <w:rsid w:val="00774A55"/>
    <w:rsid w:val="0077540F"/>
    <w:rsid w:val="00775851"/>
    <w:rsid w:val="00775BC5"/>
    <w:rsid w:val="00776895"/>
    <w:rsid w:val="00776EF1"/>
    <w:rsid w:val="00780204"/>
    <w:rsid w:val="00780489"/>
    <w:rsid w:val="00780AAC"/>
    <w:rsid w:val="00781248"/>
    <w:rsid w:val="00782817"/>
    <w:rsid w:val="00782E7E"/>
    <w:rsid w:val="00783286"/>
    <w:rsid w:val="00783399"/>
    <w:rsid w:val="00783703"/>
    <w:rsid w:val="0078396D"/>
    <w:rsid w:val="00783982"/>
    <w:rsid w:val="00783BF9"/>
    <w:rsid w:val="00785200"/>
    <w:rsid w:val="007853D8"/>
    <w:rsid w:val="00785954"/>
    <w:rsid w:val="00785C96"/>
    <w:rsid w:val="00785F0A"/>
    <w:rsid w:val="0078629D"/>
    <w:rsid w:val="00786E5A"/>
    <w:rsid w:val="00787059"/>
    <w:rsid w:val="00787BE8"/>
    <w:rsid w:val="00790F49"/>
    <w:rsid w:val="00791C43"/>
    <w:rsid w:val="00791FE7"/>
    <w:rsid w:val="00792743"/>
    <w:rsid w:val="00792F86"/>
    <w:rsid w:val="007938A7"/>
    <w:rsid w:val="0079453E"/>
    <w:rsid w:val="007948DC"/>
    <w:rsid w:val="00794A8D"/>
    <w:rsid w:val="007977EB"/>
    <w:rsid w:val="007A0890"/>
    <w:rsid w:val="007A09D6"/>
    <w:rsid w:val="007A177E"/>
    <w:rsid w:val="007A1DF1"/>
    <w:rsid w:val="007A393C"/>
    <w:rsid w:val="007A3ADD"/>
    <w:rsid w:val="007A451C"/>
    <w:rsid w:val="007A478E"/>
    <w:rsid w:val="007A4E93"/>
    <w:rsid w:val="007A6045"/>
    <w:rsid w:val="007A6F0C"/>
    <w:rsid w:val="007A7FA3"/>
    <w:rsid w:val="007B0B37"/>
    <w:rsid w:val="007B0EC4"/>
    <w:rsid w:val="007B0FB9"/>
    <w:rsid w:val="007B2544"/>
    <w:rsid w:val="007B2601"/>
    <w:rsid w:val="007B26B1"/>
    <w:rsid w:val="007B360C"/>
    <w:rsid w:val="007B3E33"/>
    <w:rsid w:val="007B5276"/>
    <w:rsid w:val="007B5552"/>
    <w:rsid w:val="007B7618"/>
    <w:rsid w:val="007C07F2"/>
    <w:rsid w:val="007C0B0F"/>
    <w:rsid w:val="007C0B94"/>
    <w:rsid w:val="007C0E8A"/>
    <w:rsid w:val="007C1001"/>
    <w:rsid w:val="007C1134"/>
    <w:rsid w:val="007C1A53"/>
    <w:rsid w:val="007C2356"/>
    <w:rsid w:val="007C29C6"/>
    <w:rsid w:val="007C2DA1"/>
    <w:rsid w:val="007C2FAC"/>
    <w:rsid w:val="007C3895"/>
    <w:rsid w:val="007C3A82"/>
    <w:rsid w:val="007C5F70"/>
    <w:rsid w:val="007C6B15"/>
    <w:rsid w:val="007C73BE"/>
    <w:rsid w:val="007C7C5B"/>
    <w:rsid w:val="007D1164"/>
    <w:rsid w:val="007D12CE"/>
    <w:rsid w:val="007D1D58"/>
    <w:rsid w:val="007D23CE"/>
    <w:rsid w:val="007D2868"/>
    <w:rsid w:val="007D2FC1"/>
    <w:rsid w:val="007D3218"/>
    <w:rsid w:val="007D34D6"/>
    <w:rsid w:val="007D422E"/>
    <w:rsid w:val="007D436E"/>
    <w:rsid w:val="007D682A"/>
    <w:rsid w:val="007D7088"/>
    <w:rsid w:val="007D71F0"/>
    <w:rsid w:val="007D72F0"/>
    <w:rsid w:val="007D79D5"/>
    <w:rsid w:val="007E0031"/>
    <w:rsid w:val="007E0EA6"/>
    <w:rsid w:val="007E12DF"/>
    <w:rsid w:val="007E17AF"/>
    <w:rsid w:val="007E17C0"/>
    <w:rsid w:val="007E1D26"/>
    <w:rsid w:val="007E303A"/>
    <w:rsid w:val="007E318F"/>
    <w:rsid w:val="007E3C9E"/>
    <w:rsid w:val="007E49BA"/>
    <w:rsid w:val="007E5915"/>
    <w:rsid w:val="007E59F0"/>
    <w:rsid w:val="007E6270"/>
    <w:rsid w:val="007E712A"/>
    <w:rsid w:val="007E7288"/>
    <w:rsid w:val="007E757B"/>
    <w:rsid w:val="007F3244"/>
    <w:rsid w:val="007F3287"/>
    <w:rsid w:val="007F4419"/>
    <w:rsid w:val="007F4A01"/>
    <w:rsid w:val="007F5088"/>
    <w:rsid w:val="007F5BAF"/>
    <w:rsid w:val="007F5BD3"/>
    <w:rsid w:val="007F5DF9"/>
    <w:rsid w:val="007F617A"/>
    <w:rsid w:val="007F6B88"/>
    <w:rsid w:val="007F7DF3"/>
    <w:rsid w:val="00801159"/>
    <w:rsid w:val="00801C44"/>
    <w:rsid w:val="00802065"/>
    <w:rsid w:val="00802CE7"/>
    <w:rsid w:val="00803A9D"/>
    <w:rsid w:val="0080589D"/>
    <w:rsid w:val="00806BFE"/>
    <w:rsid w:val="00807878"/>
    <w:rsid w:val="00807B19"/>
    <w:rsid w:val="0081024E"/>
    <w:rsid w:val="008102C7"/>
    <w:rsid w:val="008111D1"/>
    <w:rsid w:val="008120D7"/>
    <w:rsid w:val="008123BF"/>
    <w:rsid w:val="008123E3"/>
    <w:rsid w:val="00812A11"/>
    <w:rsid w:val="00813235"/>
    <w:rsid w:val="00815116"/>
    <w:rsid w:val="00815F35"/>
    <w:rsid w:val="0081638B"/>
    <w:rsid w:val="00816CF1"/>
    <w:rsid w:val="00816DF1"/>
    <w:rsid w:val="00817C7C"/>
    <w:rsid w:val="00820206"/>
    <w:rsid w:val="00821BDA"/>
    <w:rsid w:val="008220D2"/>
    <w:rsid w:val="00822EA6"/>
    <w:rsid w:val="00822EE2"/>
    <w:rsid w:val="00823491"/>
    <w:rsid w:val="00823581"/>
    <w:rsid w:val="00823D6A"/>
    <w:rsid w:val="00825FDD"/>
    <w:rsid w:val="00826652"/>
    <w:rsid w:val="00827A8A"/>
    <w:rsid w:val="00827FD6"/>
    <w:rsid w:val="00830674"/>
    <w:rsid w:val="00831636"/>
    <w:rsid w:val="00831D20"/>
    <w:rsid w:val="00832334"/>
    <w:rsid w:val="00832683"/>
    <w:rsid w:val="00833925"/>
    <w:rsid w:val="00833E6A"/>
    <w:rsid w:val="0083576A"/>
    <w:rsid w:val="00835984"/>
    <w:rsid w:val="008359B0"/>
    <w:rsid w:val="0083651E"/>
    <w:rsid w:val="0083672E"/>
    <w:rsid w:val="00836924"/>
    <w:rsid w:val="008379B6"/>
    <w:rsid w:val="00840152"/>
    <w:rsid w:val="0084097D"/>
    <w:rsid w:val="00840AB3"/>
    <w:rsid w:val="00840BBA"/>
    <w:rsid w:val="00841031"/>
    <w:rsid w:val="0084122F"/>
    <w:rsid w:val="00841346"/>
    <w:rsid w:val="008414EC"/>
    <w:rsid w:val="0084153E"/>
    <w:rsid w:val="008419A8"/>
    <w:rsid w:val="00842355"/>
    <w:rsid w:val="008434A4"/>
    <w:rsid w:val="00844C57"/>
    <w:rsid w:val="00845106"/>
    <w:rsid w:val="008458FE"/>
    <w:rsid w:val="00847116"/>
    <w:rsid w:val="00847E76"/>
    <w:rsid w:val="008500F1"/>
    <w:rsid w:val="0085062D"/>
    <w:rsid w:val="00850863"/>
    <w:rsid w:val="008511A6"/>
    <w:rsid w:val="008518DC"/>
    <w:rsid w:val="00851AFA"/>
    <w:rsid w:val="00852585"/>
    <w:rsid w:val="008526F8"/>
    <w:rsid w:val="008528FF"/>
    <w:rsid w:val="00852B10"/>
    <w:rsid w:val="00853850"/>
    <w:rsid w:val="00853CA8"/>
    <w:rsid w:val="008542AC"/>
    <w:rsid w:val="00854B87"/>
    <w:rsid w:val="00855F46"/>
    <w:rsid w:val="00856448"/>
    <w:rsid w:val="00856AA9"/>
    <w:rsid w:val="00860051"/>
    <w:rsid w:val="00860563"/>
    <w:rsid w:val="00861752"/>
    <w:rsid w:val="008619DD"/>
    <w:rsid w:val="00861CA3"/>
    <w:rsid w:val="00862877"/>
    <w:rsid w:val="00862D88"/>
    <w:rsid w:val="008633F9"/>
    <w:rsid w:val="00865918"/>
    <w:rsid w:val="00866A7D"/>
    <w:rsid w:val="00867D1B"/>
    <w:rsid w:val="00870354"/>
    <w:rsid w:val="008714C4"/>
    <w:rsid w:val="00872134"/>
    <w:rsid w:val="00872667"/>
    <w:rsid w:val="008728CA"/>
    <w:rsid w:val="008733CA"/>
    <w:rsid w:val="00873694"/>
    <w:rsid w:val="0087380D"/>
    <w:rsid w:val="00873E4B"/>
    <w:rsid w:val="008740A7"/>
    <w:rsid w:val="0087439F"/>
    <w:rsid w:val="008744AA"/>
    <w:rsid w:val="00874AEF"/>
    <w:rsid w:val="008755EC"/>
    <w:rsid w:val="00875A39"/>
    <w:rsid w:val="008777FA"/>
    <w:rsid w:val="00880953"/>
    <w:rsid w:val="008822B9"/>
    <w:rsid w:val="00884438"/>
    <w:rsid w:val="00884999"/>
    <w:rsid w:val="00884BC5"/>
    <w:rsid w:val="00884D0D"/>
    <w:rsid w:val="008850E2"/>
    <w:rsid w:val="0088613B"/>
    <w:rsid w:val="00886B10"/>
    <w:rsid w:val="00887247"/>
    <w:rsid w:val="00890372"/>
    <w:rsid w:val="00891576"/>
    <w:rsid w:val="00891D49"/>
    <w:rsid w:val="0089335B"/>
    <w:rsid w:val="00893EB9"/>
    <w:rsid w:val="008941DB"/>
    <w:rsid w:val="00894A35"/>
    <w:rsid w:val="00896720"/>
    <w:rsid w:val="008A1F0B"/>
    <w:rsid w:val="008A20C7"/>
    <w:rsid w:val="008A250C"/>
    <w:rsid w:val="008A335B"/>
    <w:rsid w:val="008A49FE"/>
    <w:rsid w:val="008A6480"/>
    <w:rsid w:val="008A6636"/>
    <w:rsid w:val="008A6CED"/>
    <w:rsid w:val="008A6E63"/>
    <w:rsid w:val="008A737C"/>
    <w:rsid w:val="008A7E1F"/>
    <w:rsid w:val="008B00CC"/>
    <w:rsid w:val="008B0D6A"/>
    <w:rsid w:val="008B193A"/>
    <w:rsid w:val="008B21D2"/>
    <w:rsid w:val="008B25CB"/>
    <w:rsid w:val="008B2B11"/>
    <w:rsid w:val="008B3B89"/>
    <w:rsid w:val="008B3BA7"/>
    <w:rsid w:val="008B42BA"/>
    <w:rsid w:val="008B4AEA"/>
    <w:rsid w:val="008B710D"/>
    <w:rsid w:val="008C00F1"/>
    <w:rsid w:val="008C0698"/>
    <w:rsid w:val="008C0A90"/>
    <w:rsid w:val="008C1E4E"/>
    <w:rsid w:val="008C28F2"/>
    <w:rsid w:val="008C3C93"/>
    <w:rsid w:val="008C7C7F"/>
    <w:rsid w:val="008D05F5"/>
    <w:rsid w:val="008D0756"/>
    <w:rsid w:val="008D14E0"/>
    <w:rsid w:val="008D25C3"/>
    <w:rsid w:val="008D2CC5"/>
    <w:rsid w:val="008D3587"/>
    <w:rsid w:val="008D3AB1"/>
    <w:rsid w:val="008D3F99"/>
    <w:rsid w:val="008D4DB7"/>
    <w:rsid w:val="008D52FC"/>
    <w:rsid w:val="008D7C87"/>
    <w:rsid w:val="008E0769"/>
    <w:rsid w:val="008E1CB6"/>
    <w:rsid w:val="008E1D4B"/>
    <w:rsid w:val="008E2C18"/>
    <w:rsid w:val="008E2F63"/>
    <w:rsid w:val="008E32F7"/>
    <w:rsid w:val="008E3397"/>
    <w:rsid w:val="008E4301"/>
    <w:rsid w:val="008E434B"/>
    <w:rsid w:val="008E5A71"/>
    <w:rsid w:val="008E6355"/>
    <w:rsid w:val="008F016C"/>
    <w:rsid w:val="008F0348"/>
    <w:rsid w:val="008F0DEA"/>
    <w:rsid w:val="008F0F1C"/>
    <w:rsid w:val="008F1193"/>
    <w:rsid w:val="008F12EC"/>
    <w:rsid w:val="008F154F"/>
    <w:rsid w:val="008F2A4C"/>
    <w:rsid w:val="008F2B7F"/>
    <w:rsid w:val="008F3953"/>
    <w:rsid w:val="008F3E9F"/>
    <w:rsid w:val="008F3F4C"/>
    <w:rsid w:val="008F4B7E"/>
    <w:rsid w:val="008F541F"/>
    <w:rsid w:val="008F54EE"/>
    <w:rsid w:val="008F567C"/>
    <w:rsid w:val="008F570A"/>
    <w:rsid w:val="008F59A6"/>
    <w:rsid w:val="008F687C"/>
    <w:rsid w:val="008F6EE5"/>
    <w:rsid w:val="008F75D0"/>
    <w:rsid w:val="008F7947"/>
    <w:rsid w:val="00900597"/>
    <w:rsid w:val="00902B0A"/>
    <w:rsid w:val="00902D2A"/>
    <w:rsid w:val="009046D9"/>
    <w:rsid w:val="00904FFC"/>
    <w:rsid w:val="00905BE4"/>
    <w:rsid w:val="00905DA0"/>
    <w:rsid w:val="00905F7F"/>
    <w:rsid w:val="009066F8"/>
    <w:rsid w:val="00907478"/>
    <w:rsid w:val="00907CB2"/>
    <w:rsid w:val="0091014E"/>
    <w:rsid w:val="0091032B"/>
    <w:rsid w:val="009103F7"/>
    <w:rsid w:val="00910924"/>
    <w:rsid w:val="00910E2D"/>
    <w:rsid w:val="0091177F"/>
    <w:rsid w:val="00912481"/>
    <w:rsid w:val="009126ED"/>
    <w:rsid w:val="00915577"/>
    <w:rsid w:val="00915DD4"/>
    <w:rsid w:val="00916749"/>
    <w:rsid w:val="00916958"/>
    <w:rsid w:val="00920C0A"/>
    <w:rsid w:val="00922011"/>
    <w:rsid w:val="0092257F"/>
    <w:rsid w:val="00923959"/>
    <w:rsid w:val="00924339"/>
    <w:rsid w:val="00924864"/>
    <w:rsid w:val="0092735D"/>
    <w:rsid w:val="00930D1E"/>
    <w:rsid w:val="009310E4"/>
    <w:rsid w:val="00931240"/>
    <w:rsid w:val="00931532"/>
    <w:rsid w:val="00932FE2"/>
    <w:rsid w:val="009331C2"/>
    <w:rsid w:val="0093419D"/>
    <w:rsid w:val="0093466F"/>
    <w:rsid w:val="00934D1A"/>
    <w:rsid w:val="009355ED"/>
    <w:rsid w:val="00935C66"/>
    <w:rsid w:val="00936BE4"/>
    <w:rsid w:val="00936BFA"/>
    <w:rsid w:val="00936DFD"/>
    <w:rsid w:val="00936F65"/>
    <w:rsid w:val="009409FC"/>
    <w:rsid w:val="00941C75"/>
    <w:rsid w:val="0094227F"/>
    <w:rsid w:val="009434BB"/>
    <w:rsid w:val="00943696"/>
    <w:rsid w:val="0094395E"/>
    <w:rsid w:val="00944489"/>
    <w:rsid w:val="00944BA9"/>
    <w:rsid w:val="0094512D"/>
    <w:rsid w:val="00945EAA"/>
    <w:rsid w:val="00947034"/>
    <w:rsid w:val="0094721C"/>
    <w:rsid w:val="009512A0"/>
    <w:rsid w:val="009518D9"/>
    <w:rsid w:val="00951934"/>
    <w:rsid w:val="0095227F"/>
    <w:rsid w:val="00952EFB"/>
    <w:rsid w:val="009539F7"/>
    <w:rsid w:val="0095552F"/>
    <w:rsid w:val="009561B8"/>
    <w:rsid w:val="00956BBD"/>
    <w:rsid w:val="00956CC9"/>
    <w:rsid w:val="00956F97"/>
    <w:rsid w:val="00957020"/>
    <w:rsid w:val="00960638"/>
    <w:rsid w:val="00960DB0"/>
    <w:rsid w:val="00960EE6"/>
    <w:rsid w:val="00961741"/>
    <w:rsid w:val="009618DB"/>
    <w:rsid w:val="00963B5C"/>
    <w:rsid w:val="00965020"/>
    <w:rsid w:val="009650E0"/>
    <w:rsid w:val="00965C39"/>
    <w:rsid w:val="009662DB"/>
    <w:rsid w:val="00966F48"/>
    <w:rsid w:val="00967059"/>
    <w:rsid w:val="009670B5"/>
    <w:rsid w:val="009672B4"/>
    <w:rsid w:val="009676E9"/>
    <w:rsid w:val="0097055F"/>
    <w:rsid w:val="00970CA3"/>
    <w:rsid w:val="00971646"/>
    <w:rsid w:val="009733FA"/>
    <w:rsid w:val="00973F09"/>
    <w:rsid w:val="009748B4"/>
    <w:rsid w:val="00975A0A"/>
    <w:rsid w:val="00976EA1"/>
    <w:rsid w:val="0098008A"/>
    <w:rsid w:val="00981345"/>
    <w:rsid w:val="009813BF"/>
    <w:rsid w:val="0098162E"/>
    <w:rsid w:val="00981884"/>
    <w:rsid w:val="0098194D"/>
    <w:rsid w:val="009821A5"/>
    <w:rsid w:val="009828F2"/>
    <w:rsid w:val="00983759"/>
    <w:rsid w:val="009844C1"/>
    <w:rsid w:val="00984935"/>
    <w:rsid w:val="00984D4A"/>
    <w:rsid w:val="00984DDE"/>
    <w:rsid w:val="0098563C"/>
    <w:rsid w:val="0098746E"/>
    <w:rsid w:val="00990399"/>
    <w:rsid w:val="00990A1C"/>
    <w:rsid w:val="00991109"/>
    <w:rsid w:val="00991E56"/>
    <w:rsid w:val="009920EE"/>
    <w:rsid w:val="00992101"/>
    <w:rsid w:val="0099261E"/>
    <w:rsid w:val="0099263E"/>
    <w:rsid w:val="00993F63"/>
    <w:rsid w:val="0099400A"/>
    <w:rsid w:val="00994A1D"/>
    <w:rsid w:val="00994B2D"/>
    <w:rsid w:val="00995FF9"/>
    <w:rsid w:val="009961CF"/>
    <w:rsid w:val="009961EB"/>
    <w:rsid w:val="009966AF"/>
    <w:rsid w:val="009A01D7"/>
    <w:rsid w:val="009A10D7"/>
    <w:rsid w:val="009A1D68"/>
    <w:rsid w:val="009A26D2"/>
    <w:rsid w:val="009A32F7"/>
    <w:rsid w:val="009A3508"/>
    <w:rsid w:val="009A40E7"/>
    <w:rsid w:val="009A4228"/>
    <w:rsid w:val="009A51C2"/>
    <w:rsid w:val="009A527B"/>
    <w:rsid w:val="009A5725"/>
    <w:rsid w:val="009A5DDC"/>
    <w:rsid w:val="009A6AB2"/>
    <w:rsid w:val="009A7E3D"/>
    <w:rsid w:val="009B14A9"/>
    <w:rsid w:val="009B1D5C"/>
    <w:rsid w:val="009B2E51"/>
    <w:rsid w:val="009B45A3"/>
    <w:rsid w:val="009B4779"/>
    <w:rsid w:val="009B48B2"/>
    <w:rsid w:val="009B566D"/>
    <w:rsid w:val="009B5A4F"/>
    <w:rsid w:val="009B5BA6"/>
    <w:rsid w:val="009B6B4C"/>
    <w:rsid w:val="009B6B62"/>
    <w:rsid w:val="009C00F5"/>
    <w:rsid w:val="009C061C"/>
    <w:rsid w:val="009C0C1C"/>
    <w:rsid w:val="009C2356"/>
    <w:rsid w:val="009C2386"/>
    <w:rsid w:val="009C30F5"/>
    <w:rsid w:val="009C32E2"/>
    <w:rsid w:val="009C44A6"/>
    <w:rsid w:val="009C5763"/>
    <w:rsid w:val="009C6D9A"/>
    <w:rsid w:val="009C7BF9"/>
    <w:rsid w:val="009D03D1"/>
    <w:rsid w:val="009D0835"/>
    <w:rsid w:val="009D0CE3"/>
    <w:rsid w:val="009D1653"/>
    <w:rsid w:val="009D1ABD"/>
    <w:rsid w:val="009D2090"/>
    <w:rsid w:val="009D2740"/>
    <w:rsid w:val="009D27F4"/>
    <w:rsid w:val="009D2815"/>
    <w:rsid w:val="009D4FD4"/>
    <w:rsid w:val="009D5B3E"/>
    <w:rsid w:val="009D5F85"/>
    <w:rsid w:val="009D63E1"/>
    <w:rsid w:val="009D69B2"/>
    <w:rsid w:val="009D7150"/>
    <w:rsid w:val="009D753B"/>
    <w:rsid w:val="009D75B0"/>
    <w:rsid w:val="009D75FE"/>
    <w:rsid w:val="009D7CA8"/>
    <w:rsid w:val="009E00A7"/>
    <w:rsid w:val="009E15A4"/>
    <w:rsid w:val="009E4CF5"/>
    <w:rsid w:val="009E4DE6"/>
    <w:rsid w:val="009E55AE"/>
    <w:rsid w:val="009E5B87"/>
    <w:rsid w:val="009E61CF"/>
    <w:rsid w:val="009E71FF"/>
    <w:rsid w:val="009E7704"/>
    <w:rsid w:val="009E7E54"/>
    <w:rsid w:val="009F0AA2"/>
    <w:rsid w:val="009F117F"/>
    <w:rsid w:val="009F37CE"/>
    <w:rsid w:val="009F3D2E"/>
    <w:rsid w:val="009F478D"/>
    <w:rsid w:val="009F4CD8"/>
    <w:rsid w:val="009F51D4"/>
    <w:rsid w:val="009F5FC1"/>
    <w:rsid w:val="009F6482"/>
    <w:rsid w:val="009F66E5"/>
    <w:rsid w:val="00A005D1"/>
    <w:rsid w:val="00A01493"/>
    <w:rsid w:val="00A01726"/>
    <w:rsid w:val="00A01AA9"/>
    <w:rsid w:val="00A02860"/>
    <w:rsid w:val="00A033F6"/>
    <w:rsid w:val="00A03B58"/>
    <w:rsid w:val="00A0439A"/>
    <w:rsid w:val="00A04E27"/>
    <w:rsid w:val="00A04F7F"/>
    <w:rsid w:val="00A057E4"/>
    <w:rsid w:val="00A0588E"/>
    <w:rsid w:val="00A059B5"/>
    <w:rsid w:val="00A05A07"/>
    <w:rsid w:val="00A05C23"/>
    <w:rsid w:val="00A0740A"/>
    <w:rsid w:val="00A077CA"/>
    <w:rsid w:val="00A10125"/>
    <w:rsid w:val="00A10B51"/>
    <w:rsid w:val="00A10B8F"/>
    <w:rsid w:val="00A1103D"/>
    <w:rsid w:val="00A115EE"/>
    <w:rsid w:val="00A11DF8"/>
    <w:rsid w:val="00A12461"/>
    <w:rsid w:val="00A12B7D"/>
    <w:rsid w:val="00A12DF1"/>
    <w:rsid w:val="00A13378"/>
    <w:rsid w:val="00A13388"/>
    <w:rsid w:val="00A133A7"/>
    <w:rsid w:val="00A13AB7"/>
    <w:rsid w:val="00A141FB"/>
    <w:rsid w:val="00A15A9A"/>
    <w:rsid w:val="00A16182"/>
    <w:rsid w:val="00A1618D"/>
    <w:rsid w:val="00A163AD"/>
    <w:rsid w:val="00A20415"/>
    <w:rsid w:val="00A217BB"/>
    <w:rsid w:val="00A23023"/>
    <w:rsid w:val="00A231B6"/>
    <w:rsid w:val="00A23640"/>
    <w:rsid w:val="00A23A35"/>
    <w:rsid w:val="00A23A38"/>
    <w:rsid w:val="00A23AB7"/>
    <w:rsid w:val="00A24A8D"/>
    <w:rsid w:val="00A25DA2"/>
    <w:rsid w:val="00A25E98"/>
    <w:rsid w:val="00A26653"/>
    <w:rsid w:val="00A272F8"/>
    <w:rsid w:val="00A27C8C"/>
    <w:rsid w:val="00A27FC8"/>
    <w:rsid w:val="00A302EE"/>
    <w:rsid w:val="00A303A2"/>
    <w:rsid w:val="00A3155F"/>
    <w:rsid w:val="00A319FD"/>
    <w:rsid w:val="00A333B0"/>
    <w:rsid w:val="00A33560"/>
    <w:rsid w:val="00A33F87"/>
    <w:rsid w:val="00A360B1"/>
    <w:rsid w:val="00A369BF"/>
    <w:rsid w:val="00A36F37"/>
    <w:rsid w:val="00A37AFA"/>
    <w:rsid w:val="00A37CBC"/>
    <w:rsid w:val="00A37F75"/>
    <w:rsid w:val="00A40433"/>
    <w:rsid w:val="00A405D4"/>
    <w:rsid w:val="00A40913"/>
    <w:rsid w:val="00A410CE"/>
    <w:rsid w:val="00A412A5"/>
    <w:rsid w:val="00A414F9"/>
    <w:rsid w:val="00A43842"/>
    <w:rsid w:val="00A43BF4"/>
    <w:rsid w:val="00A4400E"/>
    <w:rsid w:val="00A45A79"/>
    <w:rsid w:val="00A47DDD"/>
    <w:rsid w:val="00A50D7C"/>
    <w:rsid w:val="00A5169C"/>
    <w:rsid w:val="00A5172B"/>
    <w:rsid w:val="00A52075"/>
    <w:rsid w:val="00A5216A"/>
    <w:rsid w:val="00A544A0"/>
    <w:rsid w:val="00A557DE"/>
    <w:rsid w:val="00A55FC9"/>
    <w:rsid w:val="00A5611B"/>
    <w:rsid w:val="00A56324"/>
    <w:rsid w:val="00A572E2"/>
    <w:rsid w:val="00A57320"/>
    <w:rsid w:val="00A57479"/>
    <w:rsid w:val="00A57E64"/>
    <w:rsid w:val="00A60365"/>
    <w:rsid w:val="00A60466"/>
    <w:rsid w:val="00A612A9"/>
    <w:rsid w:val="00A61811"/>
    <w:rsid w:val="00A6197B"/>
    <w:rsid w:val="00A62119"/>
    <w:rsid w:val="00A6254B"/>
    <w:rsid w:val="00A62760"/>
    <w:rsid w:val="00A62A91"/>
    <w:rsid w:val="00A63281"/>
    <w:rsid w:val="00A63758"/>
    <w:rsid w:val="00A64342"/>
    <w:rsid w:val="00A65356"/>
    <w:rsid w:val="00A653CC"/>
    <w:rsid w:val="00A65540"/>
    <w:rsid w:val="00A65875"/>
    <w:rsid w:val="00A65CFC"/>
    <w:rsid w:val="00A65E42"/>
    <w:rsid w:val="00A65EDF"/>
    <w:rsid w:val="00A65F7A"/>
    <w:rsid w:val="00A661A8"/>
    <w:rsid w:val="00A66964"/>
    <w:rsid w:val="00A66B64"/>
    <w:rsid w:val="00A66E2B"/>
    <w:rsid w:val="00A72A9A"/>
    <w:rsid w:val="00A72BBC"/>
    <w:rsid w:val="00A73161"/>
    <w:rsid w:val="00A73F35"/>
    <w:rsid w:val="00A7571D"/>
    <w:rsid w:val="00A75A7F"/>
    <w:rsid w:val="00A77597"/>
    <w:rsid w:val="00A804B4"/>
    <w:rsid w:val="00A80C9E"/>
    <w:rsid w:val="00A81706"/>
    <w:rsid w:val="00A81BB4"/>
    <w:rsid w:val="00A834B0"/>
    <w:rsid w:val="00A83FBB"/>
    <w:rsid w:val="00A84139"/>
    <w:rsid w:val="00A84B56"/>
    <w:rsid w:val="00A85A28"/>
    <w:rsid w:val="00A8610A"/>
    <w:rsid w:val="00A86BAC"/>
    <w:rsid w:val="00A86D93"/>
    <w:rsid w:val="00A870A1"/>
    <w:rsid w:val="00A87353"/>
    <w:rsid w:val="00A87AC8"/>
    <w:rsid w:val="00A9070F"/>
    <w:rsid w:val="00A90A26"/>
    <w:rsid w:val="00A90C99"/>
    <w:rsid w:val="00A91114"/>
    <w:rsid w:val="00A92380"/>
    <w:rsid w:val="00A92419"/>
    <w:rsid w:val="00A92A32"/>
    <w:rsid w:val="00A93161"/>
    <w:rsid w:val="00A941C1"/>
    <w:rsid w:val="00A95869"/>
    <w:rsid w:val="00A96AB8"/>
    <w:rsid w:val="00A96B53"/>
    <w:rsid w:val="00A96E7D"/>
    <w:rsid w:val="00A9700B"/>
    <w:rsid w:val="00A97328"/>
    <w:rsid w:val="00A977CC"/>
    <w:rsid w:val="00A97BBD"/>
    <w:rsid w:val="00A97F37"/>
    <w:rsid w:val="00AA03C4"/>
    <w:rsid w:val="00AA11B4"/>
    <w:rsid w:val="00AA1324"/>
    <w:rsid w:val="00AA1861"/>
    <w:rsid w:val="00AA1CF0"/>
    <w:rsid w:val="00AA2668"/>
    <w:rsid w:val="00AA2905"/>
    <w:rsid w:val="00AA5322"/>
    <w:rsid w:val="00AA5D9B"/>
    <w:rsid w:val="00AA725E"/>
    <w:rsid w:val="00AA756A"/>
    <w:rsid w:val="00AA75E8"/>
    <w:rsid w:val="00AA7DFC"/>
    <w:rsid w:val="00AB07DA"/>
    <w:rsid w:val="00AB17D6"/>
    <w:rsid w:val="00AB1FC4"/>
    <w:rsid w:val="00AB28AA"/>
    <w:rsid w:val="00AB2B46"/>
    <w:rsid w:val="00AB2C8B"/>
    <w:rsid w:val="00AB310E"/>
    <w:rsid w:val="00AB393A"/>
    <w:rsid w:val="00AB4C7C"/>
    <w:rsid w:val="00AB5F09"/>
    <w:rsid w:val="00AB624C"/>
    <w:rsid w:val="00AB6857"/>
    <w:rsid w:val="00AB697A"/>
    <w:rsid w:val="00AB69D8"/>
    <w:rsid w:val="00AB6A2F"/>
    <w:rsid w:val="00AC0674"/>
    <w:rsid w:val="00AC1903"/>
    <w:rsid w:val="00AC1CB6"/>
    <w:rsid w:val="00AC3D9C"/>
    <w:rsid w:val="00AC3E0D"/>
    <w:rsid w:val="00AC450C"/>
    <w:rsid w:val="00AC55A1"/>
    <w:rsid w:val="00AC598B"/>
    <w:rsid w:val="00AC6268"/>
    <w:rsid w:val="00AC63C2"/>
    <w:rsid w:val="00AC6DD8"/>
    <w:rsid w:val="00AC6F61"/>
    <w:rsid w:val="00AC7179"/>
    <w:rsid w:val="00AC79FE"/>
    <w:rsid w:val="00AD00B7"/>
    <w:rsid w:val="00AD1F08"/>
    <w:rsid w:val="00AD2D0F"/>
    <w:rsid w:val="00AD34FA"/>
    <w:rsid w:val="00AD4193"/>
    <w:rsid w:val="00AD4271"/>
    <w:rsid w:val="00AD4342"/>
    <w:rsid w:val="00AD4536"/>
    <w:rsid w:val="00AD53C0"/>
    <w:rsid w:val="00AD5CE1"/>
    <w:rsid w:val="00AD6093"/>
    <w:rsid w:val="00AD66CB"/>
    <w:rsid w:val="00AD743E"/>
    <w:rsid w:val="00AD7550"/>
    <w:rsid w:val="00AD7FAF"/>
    <w:rsid w:val="00AE041D"/>
    <w:rsid w:val="00AE1827"/>
    <w:rsid w:val="00AE1FBA"/>
    <w:rsid w:val="00AE2969"/>
    <w:rsid w:val="00AE3257"/>
    <w:rsid w:val="00AE4584"/>
    <w:rsid w:val="00AE4D36"/>
    <w:rsid w:val="00AE5926"/>
    <w:rsid w:val="00AE688A"/>
    <w:rsid w:val="00AE6902"/>
    <w:rsid w:val="00AE69EB"/>
    <w:rsid w:val="00AE7B60"/>
    <w:rsid w:val="00AF0C8E"/>
    <w:rsid w:val="00AF108B"/>
    <w:rsid w:val="00AF3A00"/>
    <w:rsid w:val="00AF43CC"/>
    <w:rsid w:val="00AF453F"/>
    <w:rsid w:val="00AF4CAA"/>
    <w:rsid w:val="00AF4EA6"/>
    <w:rsid w:val="00AF6298"/>
    <w:rsid w:val="00AF67FE"/>
    <w:rsid w:val="00AF6EB8"/>
    <w:rsid w:val="00AF7F48"/>
    <w:rsid w:val="00B00B97"/>
    <w:rsid w:val="00B00CA0"/>
    <w:rsid w:val="00B00DE6"/>
    <w:rsid w:val="00B0191E"/>
    <w:rsid w:val="00B02607"/>
    <w:rsid w:val="00B02687"/>
    <w:rsid w:val="00B03024"/>
    <w:rsid w:val="00B03764"/>
    <w:rsid w:val="00B048FC"/>
    <w:rsid w:val="00B04CB7"/>
    <w:rsid w:val="00B04FCF"/>
    <w:rsid w:val="00B0505A"/>
    <w:rsid w:val="00B0627C"/>
    <w:rsid w:val="00B06DEE"/>
    <w:rsid w:val="00B06F99"/>
    <w:rsid w:val="00B1029F"/>
    <w:rsid w:val="00B11109"/>
    <w:rsid w:val="00B12B51"/>
    <w:rsid w:val="00B12C76"/>
    <w:rsid w:val="00B1401F"/>
    <w:rsid w:val="00B14885"/>
    <w:rsid w:val="00B14A4E"/>
    <w:rsid w:val="00B15099"/>
    <w:rsid w:val="00B158FC"/>
    <w:rsid w:val="00B167B9"/>
    <w:rsid w:val="00B16B6F"/>
    <w:rsid w:val="00B17603"/>
    <w:rsid w:val="00B17ADF"/>
    <w:rsid w:val="00B2074D"/>
    <w:rsid w:val="00B20911"/>
    <w:rsid w:val="00B20B0A"/>
    <w:rsid w:val="00B21317"/>
    <w:rsid w:val="00B21551"/>
    <w:rsid w:val="00B215D0"/>
    <w:rsid w:val="00B22C4C"/>
    <w:rsid w:val="00B23210"/>
    <w:rsid w:val="00B2369D"/>
    <w:rsid w:val="00B238E4"/>
    <w:rsid w:val="00B23E94"/>
    <w:rsid w:val="00B244AA"/>
    <w:rsid w:val="00B25910"/>
    <w:rsid w:val="00B25BC6"/>
    <w:rsid w:val="00B268F2"/>
    <w:rsid w:val="00B2709D"/>
    <w:rsid w:val="00B303C2"/>
    <w:rsid w:val="00B315EB"/>
    <w:rsid w:val="00B31A6A"/>
    <w:rsid w:val="00B31C4D"/>
    <w:rsid w:val="00B323D1"/>
    <w:rsid w:val="00B325E1"/>
    <w:rsid w:val="00B33045"/>
    <w:rsid w:val="00B34496"/>
    <w:rsid w:val="00B34CBE"/>
    <w:rsid w:val="00B3519A"/>
    <w:rsid w:val="00B35B10"/>
    <w:rsid w:val="00B369AC"/>
    <w:rsid w:val="00B36ED3"/>
    <w:rsid w:val="00B37AE5"/>
    <w:rsid w:val="00B37FEF"/>
    <w:rsid w:val="00B40DF8"/>
    <w:rsid w:val="00B43309"/>
    <w:rsid w:val="00B43854"/>
    <w:rsid w:val="00B43BAD"/>
    <w:rsid w:val="00B44025"/>
    <w:rsid w:val="00B44D4A"/>
    <w:rsid w:val="00B44F45"/>
    <w:rsid w:val="00B4623F"/>
    <w:rsid w:val="00B463E7"/>
    <w:rsid w:val="00B46C67"/>
    <w:rsid w:val="00B47184"/>
    <w:rsid w:val="00B4736A"/>
    <w:rsid w:val="00B5094A"/>
    <w:rsid w:val="00B50A08"/>
    <w:rsid w:val="00B50F31"/>
    <w:rsid w:val="00B510AB"/>
    <w:rsid w:val="00B5139A"/>
    <w:rsid w:val="00B513CB"/>
    <w:rsid w:val="00B5190D"/>
    <w:rsid w:val="00B5270F"/>
    <w:rsid w:val="00B5287E"/>
    <w:rsid w:val="00B52AA7"/>
    <w:rsid w:val="00B53AE4"/>
    <w:rsid w:val="00B54CE9"/>
    <w:rsid w:val="00B55AE9"/>
    <w:rsid w:val="00B55BE7"/>
    <w:rsid w:val="00B55C1D"/>
    <w:rsid w:val="00B55F59"/>
    <w:rsid w:val="00B56DB9"/>
    <w:rsid w:val="00B573FF"/>
    <w:rsid w:val="00B5742D"/>
    <w:rsid w:val="00B57795"/>
    <w:rsid w:val="00B577B8"/>
    <w:rsid w:val="00B579FB"/>
    <w:rsid w:val="00B60895"/>
    <w:rsid w:val="00B60CF8"/>
    <w:rsid w:val="00B60D24"/>
    <w:rsid w:val="00B61CA5"/>
    <w:rsid w:val="00B61DB1"/>
    <w:rsid w:val="00B62AB5"/>
    <w:rsid w:val="00B62EF4"/>
    <w:rsid w:val="00B63343"/>
    <w:rsid w:val="00B63489"/>
    <w:rsid w:val="00B6377F"/>
    <w:rsid w:val="00B63AEB"/>
    <w:rsid w:val="00B63E8D"/>
    <w:rsid w:val="00B6409D"/>
    <w:rsid w:val="00B65779"/>
    <w:rsid w:val="00B65AE3"/>
    <w:rsid w:val="00B6635D"/>
    <w:rsid w:val="00B67A20"/>
    <w:rsid w:val="00B7113E"/>
    <w:rsid w:val="00B71674"/>
    <w:rsid w:val="00B7190E"/>
    <w:rsid w:val="00B728D3"/>
    <w:rsid w:val="00B72B40"/>
    <w:rsid w:val="00B733C0"/>
    <w:rsid w:val="00B739F3"/>
    <w:rsid w:val="00B7491B"/>
    <w:rsid w:val="00B75164"/>
    <w:rsid w:val="00B755DB"/>
    <w:rsid w:val="00B75A0C"/>
    <w:rsid w:val="00B76068"/>
    <w:rsid w:val="00B76BEC"/>
    <w:rsid w:val="00B772C6"/>
    <w:rsid w:val="00B774D8"/>
    <w:rsid w:val="00B803DF"/>
    <w:rsid w:val="00B810F1"/>
    <w:rsid w:val="00B82681"/>
    <w:rsid w:val="00B82C05"/>
    <w:rsid w:val="00B82E1E"/>
    <w:rsid w:val="00B83EBA"/>
    <w:rsid w:val="00B84827"/>
    <w:rsid w:val="00B84D3F"/>
    <w:rsid w:val="00B84E39"/>
    <w:rsid w:val="00B8799B"/>
    <w:rsid w:val="00B87ADA"/>
    <w:rsid w:val="00B906D0"/>
    <w:rsid w:val="00B91B88"/>
    <w:rsid w:val="00B91FE0"/>
    <w:rsid w:val="00B92C19"/>
    <w:rsid w:val="00B92DAA"/>
    <w:rsid w:val="00B92E46"/>
    <w:rsid w:val="00B93BC3"/>
    <w:rsid w:val="00B956E7"/>
    <w:rsid w:val="00B957B1"/>
    <w:rsid w:val="00B9591C"/>
    <w:rsid w:val="00B95E5F"/>
    <w:rsid w:val="00B95F31"/>
    <w:rsid w:val="00B9683B"/>
    <w:rsid w:val="00B969CB"/>
    <w:rsid w:val="00B9735E"/>
    <w:rsid w:val="00BA05D8"/>
    <w:rsid w:val="00BA07E7"/>
    <w:rsid w:val="00BA16E2"/>
    <w:rsid w:val="00BA2D28"/>
    <w:rsid w:val="00BA2EAF"/>
    <w:rsid w:val="00BA3FE8"/>
    <w:rsid w:val="00BA4065"/>
    <w:rsid w:val="00BA42DC"/>
    <w:rsid w:val="00BA47A0"/>
    <w:rsid w:val="00BA4A6D"/>
    <w:rsid w:val="00BA4EB9"/>
    <w:rsid w:val="00BA6F53"/>
    <w:rsid w:val="00BA779E"/>
    <w:rsid w:val="00BA799F"/>
    <w:rsid w:val="00BB1B8D"/>
    <w:rsid w:val="00BB305A"/>
    <w:rsid w:val="00BB3900"/>
    <w:rsid w:val="00BB3DDE"/>
    <w:rsid w:val="00BB3F15"/>
    <w:rsid w:val="00BB4995"/>
    <w:rsid w:val="00BB69A7"/>
    <w:rsid w:val="00BB7042"/>
    <w:rsid w:val="00BB774E"/>
    <w:rsid w:val="00BC009D"/>
    <w:rsid w:val="00BC0160"/>
    <w:rsid w:val="00BC043B"/>
    <w:rsid w:val="00BC054C"/>
    <w:rsid w:val="00BC0D34"/>
    <w:rsid w:val="00BC15C1"/>
    <w:rsid w:val="00BC160D"/>
    <w:rsid w:val="00BC21E6"/>
    <w:rsid w:val="00BC35DA"/>
    <w:rsid w:val="00BC3715"/>
    <w:rsid w:val="00BC40AF"/>
    <w:rsid w:val="00BC425F"/>
    <w:rsid w:val="00BC44DC"/>
    <w:rsid w:val="00BC4639"/>
    <w:rsid w:val="00BC51D2"/>
    <w:rsid w:val="00BC60D4"/>
    <w:rsid w:val="00BC615C"/>
    <w:rsid w:val="00BC71A4"/>
    <w:rsid w:val="00BD1219"/>
    <w:rsid w:val="00BD23DC"/>
    <w:rsid w:val="00BD3BA0"/>
    <w:rsid w:val="00BD5074"/>
    <w:rsid w:val="00BD50FF"/>
    <w:rsid w:val="00BD526C"/>
    <w:rsid w:val="00BD72CB"/>
    <w:rsid w:val="00BD79CD"/>
    <w:rsid w:val="00BD7D23"/>
    <w:rsid w:val="00BD7DF6"/>
    <w:rsid w:val="00BD7EEF"/>
    <w:rsid w:val="00BE04A4"/>
    <w:rsid w:val="00BE04A5"/>
    <w:rsid w:val="00BE0634"/>
    <w:rsid w:val="00BE1B51"/>
    <w:rsid w:val="00BE2BB6"/>
    <w:rsid w:val="00BE2E3A"/>
    <w:rsid w:val="00BE2F2F"/>
    <w:rsid w:val="00BE38A7"/>
    <w:rsid w:val="00BE3E0E"/>
    <w:rsid w:val="00BE4B42"/>
    <w:rsid w:val="00BE4F68"/>
    <w:rsid w:val="00BE5223"/>
    <w:rsid w:val="00BE5B7A"/>
    <w:rsid w:val="00BE5FB6"/>
    <w:rsid w:val="00BE61F3"/>
    <w:rsid w:val="00BE6F70"/>
    <w:rsid w:val="00BE7DD7"/>
    <w:rsid w:val="00BF02AD"/>
    <w:rsid w:val="00BF0975"/>
    <w:rsid w:val="00BF0DA6"/>
    <w:rsid w:val="00BF10C4"/>
    <w:rsid w:val="00BF1644"/>
    <w:rsid w:val="00BF1649"/>
    <w:rsid w:val="00BF3C7E"/>
    <w:rsid w:val="00BF4833"/>
    <w:rsid w:val="00BF4A09"/>
    <w:rsid w:val="00BF5861"/>
    <w:rsid w:val="00BF729D"/>
    <w:rsid w:val="00BF7CC0"/>
    <w:rsid w:val="00BF7FF6"/>
    <w:rsid w:val="00C0082B"/>
    <w:rsid w:val="00C01027"/>
    <w:rsid w:val="00C01439"/>
    <w:rsid w:val="00C01675"/>
    <w:rsid w:val="00C01D2C"/>
    <w:rsid w:val="00C025B5"/>
    <w:rsid w:val="00C02EBA"/>
    <w:rsid w:val="00C032B6"/>
    <w:rsid w:val="00C0384A"/>
    <w:rsid w:val="00C04423"/>
    <w:rsid w:val="00C05BEE"/>
    <w:rsid w:val="00C05FED"/>
    <w:rsid w:val="00C07A6D"/>
    <w:rsid w:val="00C10576"/>
    <w:rsid w:val="00C11672"/>
    <w:rsid w:val="00C12BC7"/>
    <w:rsid w:val="00C12ED6"/>
    <w:rsid w:val="00C13613"/>
    <w:rsid w:val="00C140AF"/>
    <w:rsid w:val="00C14815"/>
    <w:rsid w:val="00C1488C"/>
    <w:rsid w:val="00C14B59"/>
    <w:rsid w:val="00C16DB5"/>
    <w:rsid w:val="00C170B0"/>
    <w:rsid w:val="00C17617"/>
    <w:rsid w:val="00C21DCB"/>
    <w:rsid w:val="00C21F6C"/>
    <w:rsid w:val="00C2247F"/>
    <w:rsid w:val="00C2355B"/>
    <w:rsid w:val="00C2612C"/>
    <w:rsid w:val="00C261B3"/>
    <w:rsid w:val="00C2637B"/>
    <w:rsid w:val="00C269DE"/>
    <w:rsid w:val="00C27BFA"/>
    <w:rsid w:val="00C27FCD"/>
    <w:rsid w:val="00C30930"/>
    <w:rsid w:val="00C30C2F"/>
    <w:rsid w:val="00C30C6C"/>
    <w:rsid w:val="00C31510"/>
    <w:rsid w:val="00C324A8"/>
    <w:rsid w:val="00C33C70"/>
    <w:rsid w:val="00C34319"/>
    <w:rsid w:val="00C34ACB"/>
    <w:rsid w:val="00C35131"/>
    <w:rsid w:val="00C35B3C"/>
    <w:rsid w:val="00C35F23"/>
    <w:rsid w:val="00C369B3"/>
    <w:rsid w:val="00C36B25"/>
    <w:rsid w:val="00C36E79"/>
    <w:rsid w:val="00C37462"/>
    <w:rsid w:val="00C375F6"/>
    <w:rsid w:val="00C37AAC"/>
    <w:rsid w:val="00C4193F"/>
    <w:rsid w:val="00C422D5"/>
    <w:rsid w:val="00C426B1"/>
    <w:rsid w:val="00C4276F"/>
    <w:rsid w:val="00C42DBC"/>
    <w:rsid w:val="00C43107"/>
    <w:rsid w:val="00C433D3"/>
    <w:rsid w:val="00C43FAA"/>
    <w:rsid w:val="00C4402C"/>
    <w:rsid w:val="00C44DD7"/>
    <w:rsid w:val="00C44E86"/>
    <w:rsid w:val="00C45714"/>
    <w:rsid w:val="00C463A4"/>
    <w:rsid w:val="00C509E0"/>
    <w:rsid w:val="00C50CD8"/>
    <w:rsid w:val="00C514B6"/>
    <w:rsid w:val="00C515C9"/>
    <w:rsid w:val="00C523DB"/>
    <w:rsid w:val="00C52549"/>
    <w:rsid w:val="00C52B4A"/>
    <w:rsid w:val="00C52CD1"/>
    <w:rsid w:val="00C539FE"/>
    <w:rsid w:val="00C53C59"/>
    <w:rsid w:val="00C53CDC"/>
    <w:rsid w:val="00C53D6A"/>
    <w:rsid w:val="00C53DC1"/>
    <w:rsid w:val="00C5469E"/>
    <w:rsid w:val="00C55215"/>
    <w:rsid w:val="00C55905"/>
    <w:rsid w:val="00C5785F"/>
    <w:rsid w:val="00C57C99"/>
    <w:rsid w:val="00C6038F"/>
    <w:rsid w:val="00C604DB"/>
    <w:rsid w:val="00C60E67"/>
    <w:rsid w:val="00C6156E"/>
    <w:rsid w:val="00C61993"/>
    <w:rsid w:val="00C6209A"/>
    <w:rsid w:val="00C6236F"/>
    <w:rsid w:val="00C62755"/>
    <w:rsid w:val="00C63F28"/>
    <w:rsid w:val="00C6412B"/>
    <w:rsid w:val="00C641FD"/>
    <w:rsid w:val="00C6783C"/>
    <w:rsid w:val="00C70F44"/>
    <w:rsid w:val="00C71516"/>
    <w:rsid w:val="00C71D06"/>
    <w:rsid w:val="00C728D7"/>
    <w:rsid w:val="00C74335"/>
    <w:rsid w:val="00C7483A"/>
    <w:rsid w:val="00C74BBA"/>
    <w:rsid w:val="00C7662B"/>
    <w:rsid w:val="00C76AC1"/>
    <w:rsid w:val="00C76FB7"/>
    <w:rsid w:val="00C77014"/>
    <w:rsid w:val="00C80247"/>
    <w:rsid w:val="00C807B6"/>
    <w:rsid w:val="00C81B8C"/>
    <w:rsid w:val="00C81DF4"/>
    <w:rsid w:val="00C81F6B"/>
    <w:rsid w:val="00C83756"/>
    <w:rsid w:val="00C83CEA"/>
    <w:rsid w:val="00C8422F"/>
    <w:rsid w:val="00C84AA1"/>
    <w:rsid w:val="00C853C6"/>
    <w:rsid w:val="00C85933"/>
    <w:rsid w:val="00C85944"/>
    <w:rsid w:val="00C85B29"/>
    <w:rsid w:val="00C85DD4"/>
    <w:rsid w:val="00C85E8C"/>
    <w:rsid w:val="00C865E2"/>
    <w:rsid w:val="00C90BEF"/>
    <w:rsid w:val="00C9168D"/>
    <w:rsid w:val="00C91706"/>
    <w:rsid w:val="00C92460"/>
    <w:rsid w:val="00C925A8"/>
    <w:rsid w:val="00C92B3E"/>
    <w:rsid w:val="00C936DE"/>
    <w:rsid w:val="00C948C2"/>
    <w:rsid w:val="00C94DE4"/>
    <w:rsid w:val="00C96238"/>
    <w:rsid w:val="00C96F98"/>
    <w:rsid w:val="00C970BC"/>
    <w:rsid w:val="00CA0370"/>
    <w:rsid w:val="00CA0539"/>
    <w:rsid w:val="00CA0B84"/>
    <w:rsid w:val="00CA1CC7"/>
    <w:rsid w:val="00CA3367"/>
    <w:rsid w:val="00CA3569"/>
    <w:rsid w:val="00CA3F36"/>
    <w:rsid w:val="00CA4500"/>
    <w:rsid w:val="00CA6A30"/>
    <w:rsid w:val="00CA795D"/>
    <w:rsid w:val="00CA7A32"/>
    <w:rsid w:val="00CB0333"/>
    <w:rsid w:val="00CB04A8"/>
    <w:rsid w:val="00CB0776"/>
    <w:rsid w:val="00CB2950"/>
    <w:rsid w:val="00CB2F5D"/>
    <w:rsid w:val="00CB34EA"/>
    <w:rsid w:val="00CB357B"/>
    <w:rsid w:val="00CB379E"/>
    <w:rsid w:val="00CB3CCB"/>
    <w:rsid w:val="00CB3EAC"/>
    <w:rsid w:val="00CB3F01"/>
    <w:rsid w:val="00CB4CBC"/>
    <w:rsid w:val="00CB640B"/>
    <w:rsid w:val="00CB67B3"/>
    <w:rsid w:val="00CB6D14"/>
    <w:rsid w:val="00CB6F66"/>
    <w:rsid w:val="00CB7151"/>
    <w:rsid w:val="00CB7727"/>
    <w:rsid w:val="00CC013E"/>
    <w:rsid w:val="00CC04D9"/>
    <w:rsid w:val="00CC0D29"/>
    <w:rsid w:val="00CC18C2"/>
    <w:rsid w:val="00CC18F6"/>
    <w:rsid w:val="00CC1ACF"/>
    <w:rsid w:val="00CC1BE6"/>
    <w:rsid w:val="00CC2576"/>
    <w:rsid w:val="00CC2D51"/>
    <w:rsid w:val="00CC4353"/>
    <w:rsid w:val="00CC6150"/>
    <w:rsid w:val="00CC6D5D"/>
    <w:rsid w:val="00CC6F27"/>
    <w:rsid w:val="00CC710D"/>
    <w:rsid w:val="00CC7417"/>
    <w:rsid w:val="00CC7665"/>
    <w:rsid w:val="00CC7DB3"/>
    <w:rsid w:val="00CD0601"/>
    <w:rsid w:val="00CD17BD"/>
    <w:rsid w:val="00CD19BC"/>
    <w:rsid w:val="00CD2420"/>
    <w:rsid w:val="00CD2811"/>
    <w:rsid w:val="00CD29AC"/>
    <w:rsid w:val="00CD3253"/>
    <w:rsid w:val="00CD33BB"/>
    <w:rsid w:val="00CD35CD"/>
    <w:rsid w:val="00CD3934"/>
    <w:rsid w:val="00CD411C"/>
    <w:rsid w:val="00CD4ABC"/>
    <w:rsid w:val="00CD4E29"/>
    <w:rsid w:val="00CD51DC"/>
    <w:rsid w:val="00CD5482"/>
    <w:rsid w:val="00CD5BC7"/>
    <w:rsid w:val="00CD5DBE"/>
    <w:rsid w:val="00CD60CC"/>
    <w:rsid w:val="00CD6973"/>
    <w:rsid w:val="00CD72AD"/>
    <w:rsid w:val="00CD7455"/>
    <w:rsid w:val="00CE11BF"/>
    <w:rsid w:val="00CE1D15"/>
    <w:rsid w:val="00CE2810"/>
    <w:rsid w:val="00CE2D85"/>
    <w:rsid w:val="00CE2E9A"/>
    <w:rsid w:val="00CE3A72"/>
    <w:rsid w:val="00CE3E2D"/>
    <w:rsid w:val="00CE4398"/>
    <w:rsid w:val="00CE5264"/>
    <w:rsid w:val="00CE5961"/>
    <w:rsid w:val="00CE7B04"/>
    <w:rsid w:val="00CF0815"/>
    <w:rsid w:val="00CF2FCD"/>
    <w:rsid w:val="00CF44C8"/>
    <w:rsid w:val="00CF4D30"/>
    <w:rsid w:val="00CF5616"/>
    <w:rsid w:val="00CF5F06"/>
    <w:rsid w:val="00CF7863"/>
    <w:rsid w:val="00D0045F"/>
    <w:rsid w:val="00D010B4"/>
    <w:rsid w:val="00D0176D"/>
    <w:rsid w:val="00D01ADA"/>
    <w:rsid w:val="00D0206D"/>
    <w:rsid w:val="00D02FE7"/>
    <w:rsid w:val="00D0451C"/>
    <w:rsid w:val="00D0500C"/>
    <w:rsid w:val="00D065E9"/>
    <w:rsid w:val="00D06A99"/>
    <w:rsid w:val="00D06CCF"/>
    <w:rsid w:val="00D0767E"/>
    <w:rsid w:val="00D077BA"/>
    <w:rsid w:val="00D07E27"/>
    <w:rsid w:val="00D1124B"/>
    <w:rsid w:val="00D12741"/>
    <w:rsid w:val="00D12C9D"/>
    <w:rsid w:val="00D135B7"/>
    <w:rsid w:val="00D13F56"/>
    <w:rsid w:val="00D144F9"/>
    <w:rsid w:val="00D14D07"/>
    <w:rsid w:val="00D158CE"/>
    <w:rsid w:val="00D16C52"/>
    <w:rsid w:val="00D17F4A"/>
    <w:rsid w:val="00D2037B"/>
    <w:rsid w:val="00D21B44"/>
    <w:rsid w:val="00D21E35"/>
    <w:rsid w:val="00D22CF1"/>
    <w:rsid w:val="00D23941"/>
    <w:rsid w:val="00D2395F"/>
    <w:rsid w:val="00D23BAE"/>
    <w:rsid w:val="00D257C0"/>
    <w:rsid w:val="00D25DE9"/>
    <w:rsid w:val="00D264A6"/>
    <w:rsid w:val="00D26962"/>
    <w:rsid w:val="00D2716E"/>
    <w:rsid w:val="00D2721C"/>
    <w:rsid w:val="00D3023B"/>
    <w:rsid w:val="00D314D7"/>
    <w:rsid w:val="00D3165A"/>
    <w:rsid w:val="00D31FA8"/>
    <w:rsid w:val="00D330E2"/>
    <w:rsid w:val="00D33304"/>
    <w:rsid w:val="00D33699"/>
    <w:rsid w:val="00D33B1C"/>
    <w:rsid w:val="00D349B8"/>
    <w:rsid w:val="00D34F0C"/>
    <w:rsid w:val="00D36477"/>
    <w:rsid w:val="00D3666A"/>
    <w:rsid w:val="00D3696E"/>
    <w:rsid w:val="00D407E3"/>
    <w:rsid w:val="00D4091A"/>
    <w:rsid w:val="00D4132D"/>
    <w:rsid w:val="00D41E76"/>
    <w:rsid w:val="00D4257B"/>
    <w:rsid w:val="00D4278F"/>
    <w:rsid w:val="00D43297"/>
    <w:rsid w:val="00D43779"/>
    <w:rsid w:val="00D44AF2"/>
    <w:rsid w:val="00D44DB7"/>
    <w:rsid w:val="00D46A65"/>
    <w:rsid w:val="00D46FA9"/>
    <w:rsid w:val="00D47092"/>
    <w:rsid w:val="00D4718C"/>
    <w:rsid w:val="00D472D2"/>
    <w:rsid w:val="00D479C8"/>
    <w:rsid w:val="00D50285"/>
    <w:rsid w:val="00D50F43"/>
    <w:rsid w:val="00D514F8"/>
    <w:rsid w:val="00D518C7"/>
    <w:rsid w:val="00D51BE5"/>
    <w:rsid w:val="00D52006"/>
    <w:rsid w:val="00D53513"/>
    <w:rsid w:val="00D53B22"/>
    <w:rsid w:val="00D54415"/>
    <w:rsid w:val="00D544A1"/>
    <w:rsid w:val="00D5451F"/>
    <w:rsid w:val="00D546C7"/>
    <w:rsid w:val="00D562BA"/>
    <w:rsid w:val="00D56367"/>
    <w:rsid w:val="00D5664B"/>
    <w:rsid w:val="00D5697C"/>
    <w:rsid w:val="00D57216"/>
    <w:rsid w:val="00D575B7"/>
    <w:rsid w:val="00D57839"/>
    <w:rsid w:val="00D60058"/>
    <w:rsid w:val="00D6005C"/>
    <w:rsid w:val="00D6050E"/>
    <w:rsid w:val="00D609D4"/>
    <w:rsid w:val="00D62085"/>
    <w:rsid w:val="00D62857"/>
    <w:rsid w:val="00D63233"/>
    <w:rsid w:val="00D632F8"/>
    <w:rsid w:val="00D64103"/>
    <w:rsid w:val="00D64786"/>
    <w:rsid w:val="00D64D7D"/>
    <w:rsid w:val="00D65ADC"/>
    <w:rsid w:val="00D66BA7"/>
    <w:rsid w:val="00D67509"/>
    <w:rsid w:val="00D70259"/>
    <w:rsid w:val="00D70DC6"/>
    <w:rsid w:val="00D7150C"/>
    <w:rsid w:val="00D71C3E"/>
    <w:rsid w:val="00D735F6"/>
    <w:rsid w:val="00D743D2"/>
    <w:rsid w:val="00D74802"/>
    <w:rsid w:val="00D74EDE"/>
    <w:rsid w:val="00D756B4"/>
    <w:rsid w:val="00D764A7"/>
    <w:rsid w:val="00D76CE1"/>
    <w:rsid w:val="00D77956"/>
    <w:rsid w:val="00D77F52"/>
    <w:rsid w:val="00D80183"/>
    <w:rsid w:val="00D80440"/>
    <w:rsid w:val="00D80624"/>
    <w:rsid w:val="00D80893"/>
    <w:rsid w:val="00D80ADD"/>
    <w:rsid w:val="00D81241"/>
    <w:rsid w:val="00D81F4E"/>
    <w:rsid w:val="00D827D6"/>
    <w:rsid w:val="00D82B2A"/>
    <w:rsid w:val="00D834DE"/>
    <w:rsid w:val="00D85303"/>
    <w:rsid w:val="00D863AE"/>
    <w:rsid w:val="00D879FA"/>
    <w:rsid w:val="00D901DE"/>
    <w:rsid w:val="00D90A23"/>
    <w:rsid w:val="00D91157"/>
    <w:rsid w:val="00D91A16"/>
    <w:rsid w:val="00D91B2E"/>
    <w:rsid w:val="00D932B5"/>
    <w:rsid w:val="00D93B06"/>
    <w:rsid w:val="00D93E9F"/>
    <w:rsid w:val="00D95C74"/>
    <w:rsid w:val="00D965C4"/>
    <w:rsid w:val="00D96CDE"/>
    <w:rsid w:val="00D972DD"/>
    <w:rsid w:val="00D97E91"/>
    <w:rsid w:val="00DA1E3F"/>
    <w:rsid w:val="00DA24AB"/>
    <w:rsid w:val="00DA2900"/>
    <w:rsid w:val="00DA2DC9"/>
    <w:rsid w:val="00DA2EA2"/>
    <w:rsid w:val="00DA2FE9"/>
    <w:rsid w:val="00DA33B3"/>
    <w:rsid w:val="00DA4111"/>
    <w:rsid w:val="00DA41C4"/>
    <w:rsid w:val="00DA46AA"/>
    <w:rsid w:val="00DA4A7F"/>
    <w:rsid w:val="00DA6E23"/>
    <w:rsid w:val="00DA7331"/>
    <w:rsid w:val="00DA7416"/>
    <w:rsid w:val="00DA76D7"/>
    <w:rsid w:val="00DA7920"/>
    <w:rsid w:val="00DB0BA6"/>
    <w:rsid w:val="00DB1083"/>
    <w:rsid w:val="00DB1448"/>
    <w:rsid w:val="00DB18C4"/>
    <w:rsid w:val="00DB2DE8"/>
    <w:rsid w:val="00DB3185"/>
    <w:rsid w:val="00DB336B"/>
    <w:rsid w:val="00DB39EF"/>
    <w:rsid w:val="00DB3C3D"/>
    <w:rsid w:val="00DB4508"/>
    <w:rsid w:val="00DB4591"/>
    <w:rsid w:val="00DB5548"/>
    <w:rsid w:val="00DB59DE"/>
    <w:rsid w:val="00DB5BB3"/>
    <w:rsid w:val="00DB70CB"/>
    <w:rsid w:val="00DB785D"/>
    <w:rsid w:val="00DB78BB"/>
    <w:rsid w:val="00DB7A7F"/>
    <w:rsid w:val="00DC0106"/>
    <w:rsid w:val="00DC04BC"/>
    <w:rsid w:val="00DC0D71"/>
    <w:rsid w:val="00DC0D93"/>
    <w:rsid w:val="00DC0ED2"/>
    <w:rsid w:val="00DC122B"/>
    <w:rsid w:val="00DC170C"/>
    <w:rsid w:val="00DC1CF0"/>
    <w:rsid w:val="00DC2851"/>
    <w:rsid w:val="00DC3620"/>
    <w:rsid w:val="00DC43F6"/>
    <w:rsid w:val="00DC48B5"/>
    <w:rsid w:val="00DC52DF"/>
    <w:rsid w:val="00DC5487"/>
    <w:rsid w:val="00DC5A20"/>
    <w:rsid w:val="00DC5AC1"/>
    <w:rsid w:val="00DC6865"/>
    <w:rsid w:val="00DC6B0C"/>
    <w:rsid w:val="00DC6BDF"/>
    <w:rsid w:val="00DC7A72"/>
    <w:rsid w:val="00DD0363"/>
    <w:rsid w:val="00DD2548"/>
    <w:rsid w:val="00DD286F"/>
    <w:rsid w:val="00DD3163"/>
    <w:rsid w:val="00DD374D"/>
    <w:rsid w:val="00DD4252"/>
    <w:rsid w:val="00DD4342"/>
    <w:rsid w:val="00DD4A51"/>
    <w:rsid w:val="00DD4BC4"/>
    <w:rsid w:val="00DD4C05"/>
    <w:rsid w:val="00DD506E"/>
    <w:rsid w:val="00DD5649"/>
    <w:rsid w:val="00DD63D0"/>
    <w:rsid w:val="00DD66FF"/>
    <w:rsid w:val="00DE0564"/>
    <w:rsid w:val="00DE0912"/>
    <w:rsid w:val="00DE11DE"/>
    <w:rsid w:val="00DE21C7"/>
    <w:rsid w:val="00DE22A4"/>
    <w:rsid w:val="00DE2646"/>
    <w:rsid w:val="00DE3117"/>
    <w:rsid w:val="00DE3257"/>
    <w:rsid w:val="00DE3623"/>
    <w:rsid w:val="00DE47BD"/>
    <w:rsid w:val="00DE50EE"/>
    <w:rsid w:val="00DE50F4"/>
    <w:rsid w:val="00DE62C3"/>
    <w:rsid w:val="00DE686D"/>
    <w:rsid w:val="00DE7541"/>
    <w:rsid w:val="00DE7936"/>
    <w:rsid w:val="00DE7CF1"/>
    <w:rsid w:val="00DF17BC"/>
    <w:rsid w:val="00DF1B44"/>
    <w:rsid w:val="00DF26E4"/>
    <w:rsid w:val="00DF36FD"/>
    <w:rsid w:val="00DF3AF1"/>
    <w:rsid w:val="00DF3DD7"/>
    <w:rsid w:val="00DF4183"/>
    <w:rsid w:val="00DF53FB"/>
    <w:rsid w:val="00DF6814"/>
    <w:rsid w:val="00DF78A4"/>
    <w:rsid w:val="00E014D4"/>
    <w:rsid w:val="00E0155D"/>
    <w:rsid w:val="00E01640"/>
    <w:rsid w:val="00E0169F"/>
    <w:rsid w:val="00E01A44"/>
    <w:rsid w:val="00E01C54"/>
    <w:rsid w:val="00E02205"/>
    <w:rsid w:val="00E0268C"/>
    <w:rsid w:val="00E028F4"/>
    <w:rsid w:val="00E038FB"/>
    <w:rsid w:val="00E03AA2"/>
    <w:rsid w:val="00E03BAB"/>
    <w:rsid w:val="00E04788"/>
    <w:rsid w:val="00E04A56"/>
    <w:rsid w:val="00E05249"/>
    <w:rsid w:val="00E05890"/>
    <w:rsid w:val="00E0596A"/>
    <w:rsid w:val="00E06820"/>
    <w:rsid w:val="00E10DA3"/>
    <w:rsid w:val="00E118C8"/>
    <w:rsid w:val="00E133EF"/>
    <w:rsid w:val="00E138B8"/>
    <w:rsid w:val="00E13DA1"/>
    <w:rsid w:val="00E14207"/>
    <w:rsid w:val="00E14F6F"/>
    <w:rsid w:val="00E152B6"/>
    <w:rsid w:val="00E164F3"/>
    <w:rsid w:val="00E1686D"/>
    <w:rsid w:val="00E1686E"/>
    <w:rsid w:val="00E16F83"/>
    <w:rsid w:val="00E16FC3"/>
    <w:rsid w:val="00E170A1"/>
    <w:rsid w:val="00E17413"/>
    <w:rsid w:val="00E20AB6"/>
    <w:rsid w:val="00E2108F"/>
    <w:rsid w:val="00E21577"/>
    <w:rsid w:val="00E216FA"/>
    <w:rsid w:val="00E21C09"/>
    <w:rsid w:val="00E23E62"/>
    <w:rsid w:val="00E242B1"/>
    <w:rsid w:val="00E24460"/>
    <w:rsid w:val="00E26286"/>
    <w:rsid w:val="00E26A6A"/>
    <w:rsid w:val="00E26B6E"/>
    <w:rsid w:val="00E26BBA"/>
    <w:rsid w:val="00E26D8D"/>
    <w:rsid w:val="00E27825"/>
    <w:rsid w:val="00E3024E"/>
    <w:rsid w:val="00E31C49"/>
    <w:rsid w:val="00E3280C"/>
    <w:rsid w:val="00E33186"/>
    <w:rsid w:val="00E33456"/>
    <w:rsid w:val="00E3356B"/>
    <w:rsid w:val="00E34ABC"/>
    <w:rsid w:val="00E35A93"/>
    <w:rsid w:val="00E35F4B"/>
    <w:rsid w:val="00E35F86"/>
    <w:rsid w:val="00E362F7"/>
    <w:rsid w:val="00E36526"/>
    <w:rsid w:val="00E36FC2"/>
    <w:rsid w:val="00E373E7"/>
    <w:rsid w:val="00E379AC"/>
    <w:rsid w:val="00E40CB8"/>
    <w:rsid w:val="00E4184B"/>
    <w:rsid w:val="00E41B59"/>
    <w:rsid w:val="00E4425D"/>
    <w:rsid w:val="00E4447A"/>
    <w:rsid w:val="00E44BF0"/>
    <w:rsid w:val="00E44F96"/>
    <w:rsid w:val="00E45BEA"/>
    <w:rsid w:val="00E45F9C"/>
    <w:rsid w:val="00E46AF9"/>
    <w:rsid w:val="00E475AA"/>
    <w:rsid w:val="00E513D9"/>
    <w:rsid w:val="00E515C7"/>
    <w:rsid w:val="00E51965"/>
    <w:rsid w:val="00E5234E"/>
    <w:rsid w:val="00E52A4D"/>
    <w:rsid w:val="00E533C3"/>
    <w:rsid w:val="00E53A1D"/>
    <w:rsid w:val="00E54377"/>
    <w:rsid w:val="00E54CAA"/>
    <w:rsid w:val="00E553E0"/>
    <w:rsid w:val="00E55619"/>
    <w:rsid w:val="00E568AE"/>
    <w:rsid w:val="00E56AD0"/>
    <w:rsid w:val="00E57181"/>
    <w:rsid w:val="00E57DCB"/>
    <w:rsid w:val="00E61C20"/>
    <w:rsid w:val="00E6211F"/>
    <w:rsid w:val="00E62F6E"/>
    <w:rsid w:val="00E64B0A"/>
    <w:rsid w:val="00E64B2A"/>
    <w:rsid w:val="00E64E98"/>
    <w:rsid w:val="00E6574C"/>
    <w:rsid w:val="00E65C7D"/>
    <w:rsid w:val="00E66548"/>
    <w:rsid w:val="00E66C4E"/>
    <w:rsid w:val="00E671AE"/>
    <w:rsid w:val="00E67BD1"/>
    <w:rsid w:val="00E67D46"/>
    <w:rsid w:val="00E702B4"/>
    <w:rsid w:val="00E7098C"/>
    <w:rsid w:val="00E716CE"/>
    <w:rsid w:val="00E71AC3"/>
    <w:rsid w:val="00E72493"/>
    <w:rsid w:val="00E72678"/>
    <w:rsid w:val="00E73B09"/>
    <w:rsid w:val="00E7428C"/>
    <w:rsid w:val="00E7438C"/>
    <w:rsid w:val="00E75D7F"/>
    <w:rsid w:val="00E75E65"/>
    <w:rsid w:val="00E766E2"/>
    <w:rsid w:val="00E76A70"/>
    <w:rsid w:val="00E775F2"/>
    <w:rsid w:val="00E77762"/>
    <w:rsid w:val="00E779A3"/>
    <w:rsid w:val="00E803DB"/>
    <w:rsid w:val="00E81589"/>
    <w:rsid w:val="00E84E64"/>
    <w:rsid w:val="00E84E6C"/>
    <w:rsid w:val="00E85574"/>
    <w:rsid w:val="00E8599A"/>
    <w:rsid w:val="00E85C88"/>
    <w:rsid w:val="00E85D6F"/>
    <w:rsid w:val="00E86470"/>
    <w:rsid w:val="00E876A1"/>
    <w:rsid w:val="00E90356"/>
    <w:rsid w:val="00E92061"/>
    <w:rsid w:val="00E9222E"/>
    <w:rsid w:val="00E92804"/>
    <w:rsid w:val="00E92882"/>
    <w:rsid w:val="00E93C4E"/>
    <w:rsid w:val="00E93FF6"/>
    <w:rsid w:val="00E943D4"/>
    <w:rsid w:val="00E94A53"/>
    <w:rsid w:val="00E94E2A"/>
    <w:rsid w:val="00E95125"/>
    <w:rsid w:val="00E9540F"/>
    <w:rsid w:val="00E959AD"/>
    <w:rsid w:val="00E95D75"/>
    <w:rsid w:val="00E963DD"/>
    <w:rsid w:val="00E965BC"/>
    <w:rsid w:val="00E96FD6"/>
    <w:rsid w:val="00E9701E"/>
    <w:rsid w:val="00E9737A"/>
    <w:rsid w:val="00E9784D"/>
    <w:rsid w:val="00E9794F"/>
    <w:rsid w:val="00E97ABB"/>
    <w:rsid w:val="00EA1681"/>
    <w:rsid w:val="00EA2027"/>
    <w:rsid w:val="00EA2EEF"/>
    <w:rsid w:val="00EA2FE7"/>
    <w:rsid w:val="00EA37CA"/>
    <w:rsid w:val="00EA4CB6"/>
    <w:rsid w:val="00EA4EE6"/>
    <w:rsid w:val="00EA733B"/>
    <w:rsid w:val="00EA7E64"/>
    <w:rsid w:val="00EB000A"/>
    <w:rsid w:val="00EB0090"/>
    <w:rsid w:val="00EB045B"/>
    <w:rsid w:val="00EB2004"/>
    <w:rsid w:val="00EB2729"/>
    <w:rsid w:val="00EB28EF"/>
    <w:rsid w:val="00EB3B66"/>
    <w:rsid w:val="00EB523B"/>
    <w:rsid w:val="00EB5321"/>
    <w:rsid w:val="00EB5DAC"/>
    <w:rsid w:val="00EB660C"/>
    <w:rsid w:val="00EB686F"/>
    <w:rsid w:val="00EB68A2"/>
    <w:rsid w:val="00EB68EE"/>
    <w:rsid w:val="00EB6A06"/>
    <w:rsid w:val="00EB777F"/>
    <w:rsid w:val="00EC0659"/>
    <w:rsid w:val="00EC0A1E"/>
    <w:rsid w:val="00EC134F"/>
    <w:rsid w:val="00EC1B70"/>
    <w:rsid w:val="00EC1DEF"/>
    <w:rsid w:val="00EC2455"/>
    <w:rsid w:val="00EC2879"/>
    <w:rsid w:val="00EC2A32"/>
    <w:rsid w:val="00EC356B"/>
    <w:rsid w:val="00EC436F"/>
    <w:rsid w:val="00EC4E02"/>
    <w:rsid w:val="00EC6042"/>
    <w:rsid w:val="00EC79E3"/>
    <w:rsid w:val="00ED0DA9"/>
    <w:rsid w:val="00ED1135"/>
    <w:rsid w:val="00ED18EF"/>
    <w:rsid w:val="00ED1CE7"/>
    <w:rsid w:val="00ED1EC4"/>
    <w:rsid w:val="00ED1FEF"/>
    <w:rsid w:val="00ED219D"/>
    <w:rsid w:val="00ED26CA"/>
    <w:rsid w:val="00ED28B6"/>
    <w:rsid w:val="00ED292D"/>
    <w:rsid w:val="00ED33EA"/>
    <w:rsid w:val="00ED3678"/>
    <w:rsid w:val="00ED37EB"/>
    <w:rsid w:val="00ED403E"/>
    <w:rsid w:val="00ED411B"/>
    <w:rsid w:val="00ED466A"/>
    <w:rsid w:val="00ED4FBE"/>
    <w:rsid w:val="00ED585D"/>
    <w:rsid w:val="00ED61CA"/>
    <w:rsid w:val="00ED6C51"/>
    <w:rsid w:val="00ED70C1"/>
    <w:rsid w:val="00ED7145"/>
    <w:rsid w:val="00ED7247"/>
    <w:rsid w:val="00ED7842"/>
    <w:rsid w:val="00EE030C"/>
    <w:rsid w:val="00EE074F"/>
    <w:rsid w:val="00EE0773"/>
    <w:rsid w:val="00EE0DD9"/>
    <w:rsid w:val="00EE0F16"/>
    <w:rsid w:val="00EE1067"/>
    <w:rsid w:val="00EE110B"/>
    <w:rsid w:val="00EE1695"/>
    <w:rsid w:val="00EE18BF"/>
    <w:rsid w:val="00EE1941"/>
    <w:rsid w:val="00EE1D9B"/>
    <w:rsid w:val="00EE1E3C"/>
    <w:rsid w:val="00EE2CA6"/>
    <w:rsid w:val="00EE328F"/>
    <w:rsid w:val="00EE4124"/>
    <w:rsid w:val="00EE528C"/>
    <w:rsid w:val="00EE5477"/>
    <w:rsid w:val="00EE5C96"/>
    <w:rsid w:val="00EE6139"/>
    <w:rsid w:val="00EE637D"/>
    <w:rsid w:val="00EE6BB9"/>
    <w:rsid w:val="00EE6F2C"/>
    <w:rsid w:val="00EE7302"/>
    <w:rsid w:val="00EE7EC9"/>
    <w:rsid w:val="00EF0E3A"/>
    <w:rsid w:val="00EF0ED4"/>
    <w:rsid w:val="00EF0F93"/>
    <w:rsid w:val="00EF1807"/>
    <w:rsid w:val="00EF2132"/>
    <w:rsid w:val="00EF24C2"/>
    <w:rsid w:val="00EF355A"/>
    <w:rsid w:val="00EF35F2"/>
    <w:rsid w:val="00EF53FF"/>
    <w:rsid w:val="00EF5564"/>
    <w:rsid w:val="00EF5737"/>
    <w:rsid w:val="00EF58CE"/>
    <w:rsid w:val="00EF67F3"/>
    <w:rsid w:val="00EF6ADE"/>
    <w:rsid w:val="00EF6B97"/>
    <w:rsid w:val="00EF7AAD"/>
    <w:rsid w:val="00EF7D5B"/>
    <w:rsid w:val="00F01784"/>
    <w:rsid w:val="00F034D7"/>
    <w:rsid w:val="00F03518"/>
    <w:rsid w:val="00F037A9"/>
    <w:rsid w:val="00F03EE9"/>
    <w:rsid w:val="00F05693"/>
    <w:rsid w:val="00F061BC"/>
    <w:rsid w:val="00F066AB"/>
    <w:rsid w:val="00F06D6A"/>
    <w:rsid w:val="00F10038"/>
    <w:rsid w:val="00F10113"/>
    <w:rsid w:val="00F10E31"/>
    <w:rsid w:val="00F11281"/>
    <w:rsid w:val="00F12494"/>
    <w:rsid w:val="00F127F6"/>
    <w:rsid w:val="00F13560"/>
    <w:rsid w:val="00F13DD1"/>
    <w:rsid w:val="00F13EFF"/>
    <w:rsid w:val="00F1523E"/>
    <w:rsid w:val="00F152DA"/>
    <w:rsid w:val="00F1548B"/>
    <w:rsid w:val="00F16095"/>
    <w:rsid w:val="00F16173"/>
    <w:rsid w:val="00F16C67"/>
    <w:rsid w:val="00F16C9C"/>
    <w:rsid w:val="00F17189"/>
    <w:rsid w:val="00F20782"/>
    <w:rsid w:val="00F20E0F"/>
    <w:rsid w:val="00F21678"/>
    <w:rsid w:val="00F2272B"/>
    <w:rsid w:val="00F2301A"/>
    <w:rsid w:val="00F23505"/>
    <w:rsid w:val="00F23C1E"/>
    <w:rsid w:val="00F24301"/>
    <w:rsid w:val="00F248F9"/>
    <w:rsid w:val="00F24E9E"/>
    <w:rsid w:val="00F24FBF"/>
    <w:rsid w:val="00F259C3"/>
    <w:rsid w:val="00F25C41"/>
    <w:rsid w:val="00F25D32"/>
    <w:rsid w:val="00F25DB4"/>
    <w:rsid w:val="00F25F9A"/>
    <w:rsid w:val="00F26DEC"/>
    <w:rsid w:val="00F302C1"/>
    <w:rsid w:val="00F315D6"/>
    <w:rsid w:val="00F32458"/>
    <w:rsid w:val="00F32D84"/>
    <w:rsid w:val="00F32E80"/>
    <w:rsid w:val="00F33269"/>
    <w:rsid w:val="00F337AE"/>
    <w:rsid w:val="00F338EF"/>
    <w:rsid w:val="00F33BFB"/>
    <w:rsid w:val="00F34DDE"/>
    <w:rsid w:val="00F3520F"/>
    <w:rsid w:val="00F35B66"/>
    <w:rsid w:val="00F36615"/>
    <w:rsid w:val="00F36B8C"/>
    <w:rsid w:val="00F37BCA"/>
    <w:rsid w:val="00F37E92"/>
    <w:rsid w:val="00F37EED"/>
    <w:rsid w:val="00F40255"/>
    <w:rsid w:val="00F4083C"/>
    <w:rsid w:val="00F408F3"/>
    <w:rsid w:val="00F409F0"/>
    <w:rsid w:val="00F40EF0"/>
    <w:rsid w:val="00F416B9"/>
    <w:rsid w:val="00F41E9B"/>
    <w:rsid w:val="00F4241E"/>
    <w:rsid w:val="00F424F5"/>
    <w:rsid w:val="00F427A9"/>
    <w:rsid w:val="00F42F1E"/>
    <w:rsid w:val="00F437E8"/>
    <w:rsid w:val="00F44EFF"/>
    <w:rsid w:val="00F4571E"/>
    <w:rsid w:val="00F4683B"/>
    <w:rsid w:val="00F477B9"/>
    <w:rsid w:val="00F47F0E"/>
    <w:rsid w:val="00F50188"/>
    <w:rsid w:val="00F50FB3"/>
    <w:rsid w:val="00F5135F"/>
    <w:rsid w:val="00F513BA"/>
    <w:rsid w:val="00F51C9D"/>
    <w:rsid w:val="00F52440"/>
    <w:rsid w:val="00F53E52"/>
    <w:rsid w:val="00F55D7D"/>
    <w:rsid w:val="00F56337"/>
    <w:rsid w:val="00F56506"/>
    <w:rsid w:val="00F5720F"/>
    <w:rsid w:val="00F5733F"/>
    <w:rsid w:val="00F575BB"/>
    <w:rsid w:val="00F57A5C"/>
    <w:rsid w:val="00F60081"/>
    <w:rsid w:val="00F60A93"/>
    <w:rsid w:val="00F60AC6"/>
    <w:rsid w:val="00F60BAB"/>
    <w:rsid w:val="00F60E1C"/>
    <w:rsid w:val="00F61639"/>
    <w:rsid w:val="00F62923"/>
    <w:rsid w:val="00F62FF1"/>
    <w:rsid w:val="00F64016"/>
    <w:rsid w:val="00F643AF"/>
    <w:rsid w:val="00F64937"/>
    <w:rsid w:val="00F64DC5"/>
    <w:rsid w:val="00F65489"/>
    <w:rsid w:val="00F65ECC"/>
    <w:rsid w:val="00F666AB"/>
    <w:rsid w:val="00F6763D"/>
    <w:rsid w:val="00F701B3"/>
    <w:rsid w:val="00F7067D"/>
    <w:rsid w:val="00F706F9"/>
    <w:rsid w:val="00F70815"/>
    <w:rsid w:val="00F71707"/>
    <w:rsid w:val="00F725AC"/>
    <w:rsid w:val="00F72D6C"/>
    <w:rsid w:val="00F73E15"/>
    <w:rsid w:val="00F740F6"/>
    <w:rsid w:val="00F76640"/>
    <w:rsid w:val="00F76C36"/>
    <w:rsid w:val="00F80217"/>
    <w:rsid w:val="00F80CD2"/>
    <w:rsid w:val="00F80DBA"/>
    <w:rsid w:val="00F80FFD"/>
    <w:rsid w:val="00F8135D"/>
    <w:rsid w:val="00F819E4"/>
    <w:rsid w:val="00F81FA6"/>
    <w:rsid w:val="00F82BBA"/>
    <w:rsid w:val="00F83D62"/>
    <w:rsid w:val="00F83DCA"/>
    <w:rsid w:val="00F84124"/>
    <w:rsid w:val="00F84A3F"/>
    <w:rsid w:val="00F85513"/>
    <w:rsid w:val="00F85E70"/>
    <w:rsid w:val="00F86DC0"/>
    <w:rsid w:val="00F86EEF"/>
    <w:rsid w:val="00F879A2"/>
    <w:rsid w:val="00F90205"/>
    <w:rsid w:val="00F91F61"/>
    <w:rsid w:val="00F91F94"/>
    <w:rsid w:val="00F92396"/>
    <w:rsid w:val="00F93601"/>
    <w:rsid w:val="00F93F71"/>
    <w:rsid w:val="00F9474E"/>
    <w:rsid w:val="00F949AA"/>
    <w:rsid w:val="00F94E96"/>
    <w:rsid w:val="00F9532E"/>
    <w:rsid w:val="00F956FE"/>
    <w:rsid w:val="00F95940"/>
    <w:rsid w:val="00F96BDA"/>
    <w:rsid w:val="00F97181"/>
    <w:rsid w:val="00F9787C"/>
    <w:rsid w:val="00FA09DD"/>
    <w:rsid w:val="00FA0B03"/>
    <w:rsid w:val="00FA0B98"/>
    <w:rsid w:val="00FA2BB6"/>
    <w:rsid w:val="00FA2D8E"/>
    <w:rsid w:val="00FA2E26"/>
    <w:rsid w:val="00FA36E1"/>
    <w:rsid w:val="00FA37F4"/>
    <w:rsid w:val="00FA430F"/>
    <w:rsid w:val="00FA44F4"/>
    <w:rsid w:val="00FA5049"/>
    <w:rsid w:val="00FA5633"/>
    <w:rsid w:val="00FA6522"/>
    <w:rsid w:val="00FA75A1"/>
    <w:rsid w:val="00FB0129"/>
    <w:rsid w:val="00FB137A"/>
    <w:rsid w:val="00FB13D0"/>
    <w:rsid w:val="00FB1BC4"/>
    <w:rsid w:val="00FB269C"/>
    <w:rsid w:val="00FB2806"/>
    <w:rsid w:val="00FB2EA8"/>
    <w:rsid w:val="00FB3029"/>
    <w:rsid w:val="00FB304A"/>
    <w:rsid w:val="00FB349E"/>
    <w:rsid w:val="00FB3507"/>
    <w:rsid w:val="00FB387A"/>
    <w:rsid w:val="00FB3A2E"/>
    <w:rsid w:val="00FB5286"/>
    <w:rsid w:val="00FB5371"/>
    <w:rsid w:val="00FB5E47"/>
    <w:rsid w:val="00FB6077"/>
    <w:rsid w:val="00FC06D0"/>
    <w:rsid w:val="00FC0BF3"/>
    <w:rsid w:val="00FC0D81"/>
    <w:rsid w:val="00FC1AB9"/>
    <w:rsid w:val="00FC2F67"/>
    <w:rsid w:val="00FC3162"/>
    <w:rsid w:val="00FC3934"/>
    <w:rsid w:val="00FC3E27"/>
    <w:rsid w:val="00FC4138"/>
    <w:rsid w:val="00FC43B9"/>
    <w:rsid w:val="00FC4411"/>
    <w:rsid w:val="00FC5096"/>
    <w:rsid w:val="00FC5DD7"/>
    <w:rsid w:val="00FC73EF"/>
    <w:rsid w:val="00FC7898"/>
    <w:rsid w:val="00FD0251"/>
    <w:rsid w:val="00FD1472"/>
    <w:rsid w:val="00FD1C7E"/>
    <w:rsid w:val="00FD232D"/>
    <w:rsid w:val="00FD2399"/>
    <w:rsid w:val="00FD24C1"/>
    <w:rsid w:val="00FD250A"/>
    <w:rsid w:val="00FD297F"/>
    <w:rsid w:val="00FD3E2C"/>
    <w:rsid w:val="00FD4CE6"/>
    <w:rsid w:val="00FD4E9F"/>
    <w:rsid w:val="00FD57DB"/>
    <w:rsid w:val="00FD7ABE"/>
    <w:rsid w:val="00FE0841"/>
    <w:rsid w:val="00FE12D8"/>
    <w:rsid w:val="00FE1CC1"/>
    <w:rsid w:val="00FE208F"/>
    <w:rsid w:val="00FE31DD"/>
    <w:rsid w:val="00FE3A2F"/>
    <w:rsid w:val="00FE3D04"/>
    <w:rsid w:val="00FE459D"/>
    <w:rsid w:val="00FE4AE8"/>
    <w:rsid w:val="00FE508B"/>
    <w:rsid w:val="00FE5610"/>
    <w:rsid w:val="00FE5EC3"/>
    <w:rsid w:val="00FE710F"/>
    <w:rsid w:val="00FE75D5"/>
    <w:rsid w:val="00FF0067"/>
    <w:rsid w:val="00FF01B7"/>
    <w:rsid w:val="00FF0FF3"/>
    <w:rsid w:val="00FF1712"/>
    <w:rsid w:val="00FF2BB7"/>
    <w:rsid w:val="00FF355F"/>
    <w:rsid w:val="00FF3CD6"/>
    <w:rsid w:val="00FF4BCA"/>
    <w:rsid w:val="00FF4E01"/>
    <w:rsid w:val="00FF5180"/>
    <w:rsid w:val="00FF577D"/>
    <w:rsid w:val="00FF57D6"/>
    <w:rsid w:val="00FF6532"/>
    <w:rsid w:val="00FF754F"/>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00D3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B7E"/>
    <w:pPr>
      <w:widowControl w:val="0"/>
      <w:spacing w:before="120" w:after="120"/>
      <w:jc w:val="both"/>
    </w:pPr>
    <w:rPr>
      <w:rFonts w:ascii="Arial" w:hAnsi="Arial"/>
      <w:sz w:val="22"/>
    </w:rPr>
  </w:style>
  <w:style w:type="paragraph" w:styleId="Nadpis1">
    <w:name w:val="heading 1"/>
    <w:aliases w:val="Nadpis 1 Char,_Nadpis 1"/>
    <w:basedOn w:val="Normln"/>
    <w:next w:val="Normln"/>
    <w:link w:val="Nadpis1Char2"/>
    <w:qFormat/>
    <w:rsid w:val="00920C0A"/>
    <w:pPr>
      <w:keepNext/>
      <w:numPr>
        <w:numId w:val="12"/>
      </w:numPr>
      <w:tabs>
        <w:tab w:val="left" w:pos="0"/>
        <w:tab w:val="left" w:pos="426"/>
      </w:tabs>
      <w:spacing w:before="240" w:after="60"/>
      <w:jc w:val="left"/>
      <w:outlineLvl w:val="0"/>
    </w:pPr>
    <w:rPr>
      <w:b/>
      <w:caps/>
      <w:kern w:val="28"/>
      <w:sz w:val="36"/>
      <w:szCs w:val="36"/>
      <w:lang w:eastAsia="x-none"/>
    </w:rPr>
  </w:style>
  <w:style w:type="paragraph" w:styleId="Nadpis2">
    <w:name w:val="heading 2"/>
    <w:aliases w:val="Nadpis 2 Char Char Char,Nadpis 21 Char,Nadpis 2 Char"/>
    <w:basedOn w:val="Normln"/>
    <w:next w:val="Normln"/>
    <w:link w:val="Nadpis2Char1"/>
    <w:autoRedefine/>
    <w:uiPriority w:val="99"/>
    <w:qFormat/>
    <w:rsid w:val="001B20AF"/>
    <w:pPr>
      <w:keepNext/>
      <w:numPr>
        <w:ilvl w:val="1"/>
        <w:numId w:val="12"/>
      </w:numPr>
      <w:spacing w:before="360" w:after="60"/>
      <w:outlineLvl w:val="1"/>
    </w:pPr>
    <w:rPr>
      <w:b/>
      <w:color w:val="000000" w:themeColor="text1"/>
      <w:sz w:val="28"/>
      <w:szCs w:val="22"/>
      <w:lang w:eastAsia="x-none"/>
    </w:rPr>
  </w:style>
  <w:style w:type="paragraph" w:styleId="Nadpis3">
    <w:name w:val="heading 3"/>
    <w:aliases w:val="Nadpis 3 Char,Nadpis 3 Char1 Char,Nadpis 3 Char Char Char"/>
    <w:basedOn w:val="Normln"/>
    <w:next w:val="Normln"/>
    <w:link w:val="Nadpis3Char1"/>
    <w:uiPriority w:val="99"/>
    <w:qFormat/>
    <w:rsid w:val="00095139"/>
    <w:pPr>
      <w:keepNext/>
      <w:numPr>
        <w:ilvl w:val="2"/>
        <w:numId w:val="12"/>
      </w:numPr>
      <w:spacing w:before="360"/>
      <w:outlineLvl w:val="2"/>
    </w:pPr>
    <w:rPr>
      <w:sz w:val="24"/>
      <w:lang w:val="x-none" w:eastAsia="x-none"/>
    </w:rPr>
  </w:style>
  <w:style w:type="paragraph" w:styleId="Nadpis4">
    <w:name w:val="heading 4"/>
    <w:basedOn w:val="Normln"/>
    <w:next w:val="Normln"/>
    <w:link w:val="Nadpis4Char"/>
    <w:uiPriority w:val="99"/>
    <w:qFormat/>
    <w:rsid w:val="005936A4"/>
    <w:pPr>
      <w:keepNext/>
      <w:numPr>
        <w:ilvl w:val="3"/>
        <w:numId w:val="12"/>
      </w:numPr>
      <w:shd w:val="clear" w:color="0000FF" w:fill="auto"/>
      <w:spacing w:before="240" w:after="0"/>
      <w:outlineLvl w:val="3"/>
    </w:pPr>
    <w:rPr>
      <w:b/>
      <w:sz w:val="20"/>
      <w:lang w:val="x-none" w:eastAsia="x-none"/>
    </w:rPr>
  </w:style>
  <w:style w:type="paragraph" w:styleId="Nadpis5">
    <w:name w:val="heading 5"/>
    <w:basedOn w:val="Normln"/>
    <w:next w:val="Normln"/>
    <w:link w:val="Nadpis5Char"/>
    <w:uiPriority w:val="99"/>
    <w:qFormat/>
    <w:rsid w:val="005936A4"/>
    <w:pPr>
      <w:keepNext/>
      <w:jc w:val="center"/>
      <w:outlineLvl w:val="4"/>
    </w:pPr>
    <w:rPr>
      <w:b/>
      <w:sz w:val="44"/>
      <w:lang w:val="x-none" w:eastAsia="x-none"/>
    </w:rPr>
  </w:style>
  <w:style w:type="paragraph" w:styleId="Nadpis6">
    <w:name w:val="heading 6"/>
    <w:basedOn w:val="Normln"/>
    <w:next w:val="Normln"/>
    <w:link w:val="Nadpis6Char"/>
    <w:uiPriority w:val="99"/>
    <w:qFormat/>
    <w:rsid w:val="005936A4"/>
    <w:pPr>
      <w:keepNext/>
      <w:outlineLvl w:val="5"/>
    </w:pPr>
    <w:rPr>
      <w:b/>
      <w:sz w:val="36"/>
      <w:lang w:val="x-none" w:eastAsia="x-none"/>
    </w:rPr>
  </w:style>
  <w:style w:type="paragraph" w:styleId="Nadpis7">
    <w:name w:val="heading 7"/>
    <w:basedOn w:val="Normln"/>
    <w:next w:val="Normln"/>
    <w:link w:val="Nadpis7Char"/>
    <w:uiPriority w:val="99"/>
    <w:qFormat/>
    <w:rsid w:val="005936A4"/>
    <w:pPr>
      <w:keepNext/>
      <w:outlineLvl w:val="6"/>
    </w:pPr>
    <w:rPr>
      <w:i/>
      <w:sz w:val="20"/>
      <w:lang w:val="x-none" w:eastAsia="x-none"/>
    </w:rPr>
  </w:style>
  <w:style w:type="paragraph" w:styleId="Nadpis8">
    <w:name w:val="heading 8"/>
    <w:basedOn w:val="Normln"/>
    <w:next w:val="Normln"/>
    <w:link w:val="Nadpis8Char"/>
    <w:uiPriority w:val="99"/>
    <w:qFormat/>
    <w:rsid w:val="005936A4"/>
    <w:pPr>
      <w:keepNext/>
      <w:tabs>
        <w:tab w:val="left" w:pos="3544"/>
      </w:tabs>
      <w:outlineLvl w:val="7"/>
    </w:pPr>
    <w:rPr>
      <w:b/>
      <w:sz w:val="28"/>
      <w:lang w:val="x-none" w:eastAsia="x-none"/>
    </w:rPr>
  </w:style>
  <w:style w:type="paragraph" w:styleId="Nadpis9">
    <w:name w:val="heading 9"/>
    <w:basedOn w:val="Normln"/>
    <w:next w:val="Normln"/>
    <w:link w:val="Nadpis9Char"/>
    <w:uiPriority w:val="99"/>
    <w:qFormat/>
    <w:rsid w:val="005936A4"/>
    <w:pPr>
      <w:keepNext/>
      <w:outlineLvl w:val="8"/>
    </w:pPr>
    <w:rPr>
      <w:b/>
      <w:sz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2">
    <w:name w:val="Nadpis 1 Char2"/>
    <w:aliases w:val="Nadpis 1 Char Char,_Nadpis 1 Char"/>
    <w:link w:val="Nadpis1"/>
    <w:locked/>
    <w:rsid w:val="00920C0A"/>
    <w:rPr>
      <w:rFonts w:ascii="Arial" w:hAnsi="Arial"/>
      <w:b/>
      <w:caps/>
      <w:kern w:val="28"/>
      <w:sz w:val="36"/>
      <w:szCs w:val="36"/>
      <w:lang w:eastAsia="x-none"/>
    </w:rPr>
  </w:style>
  <w:style w:type="character" w:customStyle="1" w:styleId="Nadpis2Char1">
    <w:name w:val="Nadpis 2 Char1"/>
    <w:aliases w:val="Nadpis 2 Char Char Char Char1,Nadpis 21 Char Char1,Nadpis 2 Char Char"/>
    <w:link w:val="Nadpis2"/>
    <w:uiPriority w:val="99"/>
    <w:locked/>
    <w:rsid w:val="001B20AF"/>
    <w:rPr>
      <w:rFonts w:ascii="Arial" w:hAnsi="Arial"/>
      <w:b/>
      <w:color w:val="000000" w:themeColor="text1"/>
      <w:sz w:val="28"/>
      <w:szCs w:val="22"/>
      <w:lang w:eastAsia="x-none"/>
    </w:rPr>
  </w:style>
  <w:style w:type="character" w:customStyle="1" w:styleId="Nadpis3Char1">
    <w:name w:val="Nadpis 3 Char1"/>
    <w:aliases w:val="Nadpis 3 Char Char3,Nadpis 3 Char1 Char Char2,Nadpis 3 Char Char Char Char"/>
    <w:link w:val="Nadpis3"/>
    <w:uiPriority w:val="99"/>
    <w:locked/>
    <w:rsid w:val="00095139"/>
    <w:rPr>
      <w:rFonts w:ascii="Arial" w:hAnsi="Arial"/>
      <w:sz w:val="24"/>
      <w:lang w:val="x-none" w:eastAsia="x-none"/>
    </w:rPr>
  </w:style>
  <w:style w:type="character" w:customStyle="1" w:styleId="Nadpis4Char">
    <w:name w:val="Nadpis 4 Char"/>
    <w:link w:val="Nadpis4"/>
    <w:uiPriority w:val="99"/>
    <w:locked/>
    <w:rsid w:val="005936A4"/>
    <w:rPr>
      <w:rFonts w:ascii="Arial" w:hAnsi="Arial"/>
      <w:b/>
      <w:shd w:val="clear" w:color="0000FF" w:fill="auto"/>
      <w:lang w:val="x-none" w:eastAsia="x-none"/>
    </w:rPr>
  </w:style>
  <w:style w:type="character" w:customStyle="1" w:styleId="Nadpis5Char">
    <w:name w:val="Nadpis 5 Char"/>
    <w:link w:val="Nadpis5"/>
    <w:uiPriority w:val="99"/>
    <w:locked/>
    <w:rsid w:val="005936A4"/>
    <w:rPr>
      <w:rFonts w:ascii="Arial" w:hAnsi="Arial"/>
      <w:b/>
      <w:sz w:val="44"/>
      <w:lang w:val="x-none" w:eastAsia="x-none"/>
    </w:rPr>
  </w:style>
  <w:style w:type="character" w:customStyle="1" w:styleId="Nadpis6Char">
    <w:name w:val="Nadpis 6 Char"/>
    <w:link w:val="Nadpis6"/>
    <w:uiPriority w:val="99"/>
    <w:locked/>
    <w:rsid w:val="005936A4"/>
    <w:rPr>
      <w:rFonts w:ascii="Arial" w:hAnsi="Arial"/>
      <w:b/>
      <w:sz w:val="36"/>
      <w:lang w:val="x-none" w:eastAsia="x-none"/>
    </w:rPr>
  </w:style>
  <w:style w:type="character" w:customStyle="1" w:styleId="Nadpis7Char">
    <w:name w:val="Nadpis 7 Char"/>
    <w:link w:val="Nadpis7"/>
    <w:uiPriority w:val="99"/>
    <w:locked/>
    <w:rsid w:val="005936A4"/>
    <w:rPr>
      <w:rFonts w:ascii="Arial" w:hAnsi="Arial"/>
      <w:i/>
      <w:lang w:val="x-none" w:eastAsia="x-none"/>
    </w:rPr>
  </w:style>
  <w:style w:type="character" w:customStyle="1" w:styleId="Nadpis8Char">
    <w:name w:val="Nadpis 8 Char"/>
    <w:link w:val="Nadpis8"/>
    <w:uiPriority w:val="99"/>
    <w:locked/>
    <w:rsid w:val="005936A4"/>
    <w:rPr>
      <w:rFonts w:ascii="Arial" w:hAnsi="Arial"/>
      <w:b/>
      <w:sz w:val="28"/>
      <w:lang w:val="x-none" w:eastAsia="x-none"/>
    </w:rPr>
  </w:style>
  <w:style w:type="character" w:customStyle="1" w:styleId="Nadpis9Char">
    <w:name w:val="Nadpis 9 Char"/>
    <w:link w:val="Nadpis9"/>
    <w:uiPriority w:val="99"/>
    <w:locked/>
    <w:rsid w:val="005936A4"/>
    <w:rPr>
      <w:rFonts w:ascii="Arial" w:hAnsi="Arial"/>
      <w:b/>
      <w:lang w:val="x-none" w:eastAsia="x-none"/>
    </w:rPr>
  </w:style>
  <w:style w:type="character" w:customStyle="1" w:styleId="Heading1Char">
    <w:name w:val="Heading 1 Char"/>
    <w:aliases w:val="Nadpis 1 Char Char1,Nadpis 1 Char1"/>
    <w:uiPriority w:val="99"/>
    <w:locked/>
    <w:rsid w:val="00FB3507"/>
    <w:rPr>
      <w:rFonts w:ascii="Cambria" w:hAnsi="Cambria"/>
      <w:b/>
      <w:kern w:val="32"/>
      <w:sz w:val="32"/>
    </w:rPr>
  </w:style>
  <w:style w:type="character" w:customStyle="1" w:styleId="Heading2Char">
    <w:name w:val="Heading 2 Char"/>
    <w:aliases w:val="Nadpis 2 Char Char Char Char,Nadpis 21 Char Char,Nadpis 2 Char Char Char1"/>
    <w:uiPriority w:val="99"/>
    <w:semiHidden/>
    <w:rsid w:val="00FB3507"/>
    <w:rPr>
      <w:rFonts w:ascii="Cambria" w:hAnsi="Cambria"/>
      <w:b/>
      <w:i/>
      <w:sz w:val="28"/>
    </w:rPr>
  </w:style>
  <w:style w:type="paragraph" w:styleId="Textbubliny">
    <w:name w:val="Balloon Text"/>
    <w:basedOn w:val="Normln"/>
    <w:link w:val="TextbublinyChar"/>
    <w:uiPriority w:val="99"/>
    <w:semiHidden/>
    <w:rsid w:val="00932FE2"/>
    <w:rPr>
      <w:rFonts w:ascii="Tahoma" w:hAnsi="Tahoma"/>
      <w:sz w:val="16"/>
    </w:rPr>
  </w:style>
  <w:style w:type="character" w:customStyle="1" w:styleId="TextbublinyChar">
    <w:name w:val="Text bubliny Char"/>
    <w:link w:val="Textbubliny"/>
    <w:uiPriority w:val="99"/>
    <w:semiHidden/>
    <w:locked/>
    <w:rsid w:val="00932FE2"/>
    <w:rPr>
      <w:rFonts w:ascii="Tahoma" w:hAnsi="Tahoma"/>
      <w:sz w:val="16"/>
      <w:lang w:val="cs-CZ" w:eastAsia="cs-CZ"/>
    </w:rPr>
  </w:style>
  <w:style w:type="character" w:customStyle="1" w:styleId="Nadpis3CharChar1">
    <w:name w:val="Nadpis 3 Char Char1"/>
    <w:aliases w:val="Nadpis 3 Char1 Char Char1,Nadpis 3 Char Char Char Char1,Nadpis 3 Char Char2,Nadpis 3 Char Char Char Char Char,Nadpis 3 Char1 Char Char,Nadpis 3 Char Char Char Char2,Nadpis 3 Char Char"/>
    <w:uiPriority w:val="99"/>
    <w:rsid w:val="00932FE2"/>
    <w:rPr>
      <w:rFonts w:ascii="Arial" w:hAnsi="Arial"/>
      <w:b/>
      <w:sz w:val="24"/>
      <w:lang w:val="cs-CZ" w:eastAsia="cs-CZ"/>
    </w:rPr>
  </w:style>
  <w:style w:type="paragraph" w:styleId="Adresanaoblku">
    <w:name w:val="envelope address"/>
    <w:basedOn w:val="Normln"/>
    <w:uiPriority w:val="99"/>
    <w:rsid w:val="00932FE2"/>
    <w:pPr>
      <w:framePr w:w="7920" w:h="1980" w:hRule="exact" w:hSpace="141" w:wrap="auto" w:hAnchor="page" w:xAlign="center" w:yAlign="bottom"/>
      <w:ind w:left="2880"/>
    </w:pPr>
    <w:rPr>
      <w:rFonts w:cs="Arial"/>
      <w:szCs w:val="24"/>
    </w:rPr>
  </w:style>
  <w:style w:type="paragraph" w:styleId="Zkladntext2">
    <w:name w:val="Body Text 2"/>
    <w:basedOn w:val="Normln"/>
    <w:link w:val="Zkladntext2Char"/>
    <w:uiPriority w:val="99"/>
    <w:rsid w:val="00932FE2"/>
    <w:pPr>
      <w:pBdr>
        <w:top w:val="single" w:sz="18" w:space="1" w:color="auto"/>
        <w:left w:val="single" w:sz="18" w:space="1" w:color="auto"/>
        <w:bottom w:val="single" w:sz="18" w:space="1" w:color="auto"/>
        <w:right w:val="single" w:sz="18" w:space="1" w:color="auto"/>
      </w:pBdr>
      <w:shd w:val="pct10" w:color="auto" w:fill="auto"/>
      <w:jc w:val="center"/>
    </w:pPr>
    <w:rPr>
      <w:b/>
      <w:caps/>
      <w:color w:val="FF0000"/>
    </w:rPr>
  </w:style>
  <w:style w:type="character" w:customStyle="1" w:styleId="Zkladntext2Char">
    <w:name w:val="Základní text 2 Char"/>
    <w:link w:val="Zkladntext2"/>
    <w:uiPriority w:val="99"/>
    <w:locked/>
    <w:rsid w:val="00932FE2"/>
    <w:rPr>
      <w:rFonts w:ascii="Arial" w:hAnsi="Arial"/>
      <w:b/>
      <w:caps/>
      <w:color w:val="FF0000"/>
      <w:sz w:val="22"/>
      <w:lang w:val="cs-CZ" w:eastAsia="cs-CZ"/>
    </w:rPr>
  </w:style>
  <w:style w:type="character" w:styleId="slostrnky">
    <w:name w:val="page number"/>
    <w:uiPriority w:val="99"/>
    <w:rsid w:val="00932FE2"/>
    <w:rPr>
      <w:rFonts w:cs="Times New Roman"/>
    </w:rPr>
  </w:style>
  <w:style w:type="paragraph" w:styleId="Zhlav">
    <w:name w:val="header"/>
    <w:basedOn w:val="Normln"/>
    <w:link w:val="ZhlavChar"/>
    <w:uiPriority w:val="99"/>
    <w:rsid w:val="00932FE2"/>
    <w:rPr>
      <w:sz w:val="20"/>
      <w:lang w:val="x-none" w:eastAsia="x-none"/>
    </w:rPr>
  </w:style>
  <w:style w:type="character" w:customStyle="1" w:styleId="ZhlavChar">
    <w:name w:val="Záhlaví Char"/>
    <w:link w:val="Zhlav"/>
    <w:uiPriority w:val="99"/>
    <w:locked/>
    <w:rsid w:val="00932FE2"/>
    <w:rPr>
      <w:rFonts w:ascii="Arial" w:hAnsi="Arial"/>
      <w:sz w:val="20"/>
    </w:rPr>
  </w:style>
  <w:style w:type="paragraph" w:customStyle="1" w:styleId="Dotaznknetunvelk8">
    <w:name w:val="Dotazník netučná velká 8"/>
    <w:basedOn w:val="Zhlav"/>
    <w:uiPriority w:val="99"/>
    <w:rsid w:val="00932FE2"/>
    <w:pPr>
      <w:spacing w:before="0" w:after="0"/>
    </w:pPr>
    <w:rPr>
      <w:rFonts w:ascii="Times New Roman" w:hAnsi="Times New Roman"/>
      <w:caps/>
      <w:sz w:val="18"/>
      <w:lang w:val="en-US"/>
    </w:rPr>
  </w:style>
  <w:style w:type="paragraph" w:customStyle="1" w:styleId="Dotaznktun8">
    <w:name w:val="Dotazník tučná 8"/>
    <w:basedOn w:val="Zhlav"/>
    <w:uiPriority w:val="99"/>
    <w:rsid w:val="00932FE2"/>
    <w:pPr>
      <w:spacing w:before="0" w:after="0"/>
    </w:pPr>
    <w:rPr>
      <w:rFonts w:ascii="Times New Roman" w:hAnsi="Times New Roman"/>
      <w:b/>
      <w:sz w:val="18"/>
      <w:lang w:val="en-US"/>
    </w:rPr>
  </w:style>
  <w:style w:type="paragraph" w:customStyle="1" w:styleId="Dotaznkovpokynov">
    <w:name w:val="Dotazníkový pokynový"/>
    <w:basedOn w:val="Normln"/>
    <w:uiPriority w:val="99"/>
    <w:rsid w:val="00932FE2"/>
    <w:pPr>
      <w:spacing w:before="0" w:after="0"/>
    </w:pPr>
    <w:rPr>
      <w:rFonts w:ascii="Times New Roman" w:hAnsi="Times New Roman"/>
      <w:i/>
      <w:caps/>
      <w:sz w:val="18"/>
    </w:rPr>
  </w:style>
  <w:style w:type="paragraph" w:customStyle="1" w:styleId="Dotaznkovtun">
    <w:name w:val="Dotazníkový tučný"/>
    <w:basedOn w:val="Normln"/>
    <w:uiPriority w:val="99"/>
    <w:rsid w:val="00932FE2"/>
    <w:pPr>
      <w:spacing w:before="0" w:after="0"/>
    </w:pPr>
    <w:rPr>
      <w:rFonts w:ascii="Times New Roman" w:hAnsi="Times New Roman"/>
      <w:b/>
      <w:sz w:val="18"/>
    </w:rPr>
  </w:style>
  <w:style w:type="paragraph" w:customStyle="1" w:styleId="Headlines">
    <w:name w:val="Headlines"/>
    <w:basedOn w:val="Normln"/>
    <w:uiPriority w:val="99"/>
    <w:rsid w:val="00932FE2"/>
    <w:pPr>
      <w:spacing w:after="240"/>
    </w:pPr>
    <w:rPr>
      <w:i/>
      <w:sz w:val="40"/>
    </w:rPr>
  </w:style>
  <w:style w:type="character" w:styleId="Hypertextovodkaz">
    <w:name w:val="Hyperlink"/>
    <w:uiPriority w:val="99"/>
    <w:rsid w:val="00932FE2"/>
    <w:rPr>
      <w:rFonts w:cs="Times New Roman"/>
      <w:color w:val="0000FF"/>
      <w:u w:val="single"/>
    </w:rPr>
  </w:style>
  <w:style w:type="paragraph" w:customStyle="1" w:styleId="NadpisZZ">
    <w:name w:val="Nadpis ZZ"/>
    <w:basedOn w:val="Nadpis1"/>
    <w:uiPriority w:val="99"/>
    <w:rsid w:val="00932FE2"/>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paragraph" w:styleId="Nzev">
    <w:name w:val="Title"/>
    <w:basedOn w:val="Normln"/>
    <w:link w:val="NzevChar"/>
    <w:uiPriority w:val="99"/>
    <w:qFormat/>
    <w:rsid w:val="00932FE2"/>
    <w:pPr>
      <w:spacing w:before="240" w:after="60"/>
      <w:jc w:val="center"/>
      <w:outlineLvl w:val="0"/>
    </w:pPr>
    <w:rPr>
      <w:rFonts w:ascii="Cambria" w:hAnsi="Cambria"/>
      <w:b/>
      <w:kern w:val="28"/>
      <w:sz w:val="32"/>
      <w:lang w:val="x-none" w:eastAsia="x-none"/>
    </w:rPr>
  </w:style>
  <w:style w:type="character" w:customStyle="1" w:styleId="NzevChar">
    <w:name w:val="Název Char"/>
    <w:link w:val="Nzev"/>
    <w:uiPriority w:val="99"/>
    <w:locked/>
    <w:rsid w:val="00932FE2"/>
    <w:rPr>
      <w:rFonts w:ascii="Cambria" w:hAnsi="Cambria"/>
      <w:b/>
      <w:kern w:val="28"/>
      <w:sz w:val="32"/>
    </w:rPr>
  </w:style>
  <w:style w:type="paragraph" w:customStyle="1" w:styleId="Nzevdokumentu">
    <w:name w:val="Název dokumentu"/>
    <w:basedOn w:val="Normln"/>
    <w:next w:val="Headlines"/>
    <w:uiPriority w:val="99"/>
    <w:rsid w:val="00932FE2"/>
    <w:pPr>
      <w:spacing w:after="240"/>
    </w:pPr>
    <w:rPr>
      <w:b/>
      <w:smallCaps/>
      <w:sz w:val="48"/>
    </w:rPr>
  </w:style>
  <w:style w:type="paragraph" w:customStyle="1" w:styleId="Normln12-1-00">
    <w:name w:val="Normální 12-ř.1-0+0"/>
    <w:basedOn w:val="Normln"/>
    <w:uiPriority w:val="99"/>
    <w:rsid w:val="00932FE2"/>
    <w:pPr>
      <w:spacing w:before="0" w:after="0"/>
    </w:pPr>
    <w:rPr>
      <w:rFonts w:ascii="Times New Roman" w:hAnsi="Times New Roman"/>
    </w:rPr>
  </w:style>
  <w:style w:type="character" w:customStyle="1" w:styleId="Normln12-1-00Char">
    <w:name w:val="Normální 12-ř.1-0+0 Char"/>
    <w:uiPriority w:val="99"/>
    <w:rsid w:val="00932FE2"/>
    <w:rPr>
      <w:sz w:val="24"/>
      <w:lang w:val="cs-CZ" w:eastAsia="cs-CZ"/>
    </w:rPr>
  </w:style>
  <w:style w:type="paragraph" w:styleId="Normlnodsazen">
    <w:name w:val="Normal Indent"/>
    <w:basedOn w:val="Normln"/>
    <w:uiPriority w:val="99"/>
    <w:rsid w:val="00932FE2"/>
    <w:pPr>
      <w:ind w:left="708"/>
    </w:pPr>
  </w:style>
  <w:style w:type="paragraph" w:customStyle="1" w:styleId="Normln12">
    <w:name w:val="Normální12"/>
    <w:basedOn w:val="Normln"/>
    <w:uiPriority w:val="99"/>
    <w:rsid w:val="00932FE2"/>
    <w:pPr>
      <w:spacing w:before="0" w:after="0"/>
    </w:pPr>
  </w:style>
  <w:style w:type="character" w:customStyle="1" w:styleId="Normln12Char">
    <w:name w:val="Normální12 Char"/>
    <w:uiPriority w:val="99"/>
    <w:rsid w:val="00932FE2"/>
    <w:rPr>
      <w:rFonts w:ascii="Verdana" w:hAnsi="Verdana"/>
      <w:sz w:val="24"/>
      <w:lang w:val="cs-CZ" w:eastAsia="cs-CZ"/>
    </w:rPr>
  </w:style>
  <w:style w:type="paragraph" w:customStyle="1" w:styleId="Normln14">
    <w:name w:val="Normální14"/>
    <w:basedOn w:val="Normln"/>
    <w:uiPriority w:val="99"/>
    <w:rsid w:val="00932FE2"/>
    <w:rPr>
      <w:rFonts w:ascii="Times New Roman" w:hAnsi="Times New Roman"/>
      <w:sz w:val="28"/>
    </w:rPr>
  </w:style>
  <w:style w:type="paragraph" w:styleId="Obsah1">
    <w:name w:val="toc 1"/>
    <w:basedOn w:val="Normln"/>
    <w:next w:val="Normln"/>
    <w:uiPriority w:val="39"/>
    <w:rsid w:val="00A005D1"/>
    <w:pPr>
      <w:widowControl/>
      <w:suppressAutoHyphens/>
      <w:spacing w:before="60" w:after="60"/>
      <w:jc w:val="left"/>
    </w:pPr>
    <w:rPr>
      <w:rFonts w:ascii="Times New Roman" w:hAnsi="Times New Roman"/>
      <w:b/>
      <w:caps/>
      <w:sz w:val="20"/>
      <w:szCs w:val="24"/>
      <w:lang w:eastAsia="ar-SA"/>
    </w:rPr>
  </w:style>
  <w:style w:type="paragraph" w:styleId="Obsah2">
    <w:name w:val="toc 2"/>
    <w:basedOn w:val="Normln"/>
    <w:next w:val="Normln"/>
    <w:uiPriority w:val="39"/>
    <w:rsid w:val="00A005D1"/>
    <w:pPr>
      <w:widowControl/>
      <w:suppressAutoHyphens/>
      <w:spacing w:before="0" w:after="0"/>
      <w:ind w:left="240"/>
      <w:jc w:val="left"/>
    </w:pPr>
    <w:rPr>
      <w:rFonts w:ascii="Times New Roman" w:hAnsi="Times New Roman"/>
      <w:smallCaps/>
      <w:sz w:val="20"/>
      <w:szCs w:val="24"/>
      <w:lang w:eastAsia="ar-SA"/>
    </w:rPr>
  </w:style>
  <w:style w:type="paragraph" w:styleId="Obsah3">
    <w:name w:val="toc 3"/>
    <w:basedOn w:val="Normln"/>
    <w:next w:val="Normln"/>
    <w:uiPriority w:val="39"/>
    <w:rsid w:val="00A005D1"/>
    <w:pPr>
      <w:widowControl/>
      <w:suppressAutoHyphens/>
      <w:spacing w:before="0" w:after="0"/>
      <w:ind w:left="480"/>
      <w:jc w:val="left"/>
    </w:pPr>
    <w:rPr>
      <w:rFonts w:ascii="Times New Roman" w:hAnsi="Times New Roman"/>
      <w:i/>
      <w:sz w:val="20"/>
      <w:szCs w:val="24"/>
      <w:lang w:eastAsia="ar-SA"/>
    </w:rPr>
  </w:style>
  <w:style w:type="paragraph" w:styleId="Obsah4">
    <w:name w:val="toc 4"/>
    <w:basedOn w:val="Normln"/>
    <w:next w:val="Normln"/>
    <w:uiPriority w:val="39"/>
    <w:rsid w:val="00A005D1"/>
    <w:pPr>
      <w:widowControl/>
      <w:suppressAutoHyphens/>
      <w:spacing w:before="0" w:after="0"/>
      <w:ind w:left="720"/>
      <w:jc w:val="left"/>
    </w:pPr>
    <w:rPr>
      <w:rFonts w:ascii="Times New Roman" w:hAnsi="Times New Roman"/>
      <w:sz w:val="18"/>
      <w:szCs w:val="24"/>
      <w:lang w:eastAsia="ar-SA"/>
    </w:rPr>
  </w:style>
  <w:style w:type="paragraph" w:styleId="Obsah5">
    <w:name w:val="toc 5"/>
    <w:basedOn w:val="Normln"/>
    <w:next w:val="Normln"/>
    <w:uiPriority w:val="39"/>
    <w:rsid w:val="00A005D1"/>
    <w:pPr>
      <w:widowControl/>
      <w:suppressAutoHyphens/>
      <w:spacing w:before="0" w:after="0"/>
      <w:ind w:left="960"/>
      <w:jc w:val="left"/>
    </w:pPr>
    <w:rPr>
      <w:rFonts w:ascii="Times New Roman" w:hAnsi="Times New Roman"/>
      <w:sz w:val="18"/>
      <w:szCs w:val="24"/>
      <w:lang w:eastAsia="ar-SA"/>
    </w:rPr>
  </w:style>
  <w:style w:type="paragraph" w:styleId="Obsah6">
    <w:name w:val="toc 6"/>
    <w:basedOn w:val="Normln"/>
    <w:next w:val="Normln"/>
    <w:uiPriority w:val="39"/>
    <w:rsid w:val="00A005D1"/>
    <w:pPr>
      <w:widowControl/>
      <w:suppressAutoHyphens/>
      <w:spacing w:before="0" w:after="0"/>
      <w:ind w:left="1200"/>
      <w:jc w:val="left"/>
    </w:pPr>
    <w:rPr>
      <w:rFonts w:ascii="Times New Roman" w:hAnsi="Times New Roman"/>
      <w:sz w:val="18"/>
      <w:szCs w:val="24"/>
      <w:lang w:eastAsia="ar-SA"/>
    </w:rPr>
  </w:style>
  <w:style w:type="paragraph" w:styleId="Obsah7">
    <w:name w:val="toc 7"/>
    <w:basedOn w:val="Normln"/>
    <w:next w:val="Normln"/>
    <w:uiPriority w:val="39"/>
    <w:rsid w:val="00A005D1"/>
    <w:pPr>
      <w:widowControl/>
      <w:suppressAutoHyphens/>
      <w:spacing w:before="0" w:after="0"/>
      <w:ind w:left="1440"/>
      <w:jc w:val="left"/>
    </w:pPr>
    <w:rPr>
      <w:rFonts w:ascii="Times New Roman" w:hAnsi="Times New Roman"/>
      <w:sz w:val="18"/>
      <w:szCs w:val="24"/>
      <w:lang w:eastAsia="ar-SA"/>
    </w:rPr>
  </w:style>
  <w:style w:type="paragraph" w:styleId="Obsah8">
    <w:name w:val="toc 8"/>
    <w:basedOn w:val="Normln"/>
    <w:next w:val="Normln"/>
    <w:uiPriority w:val="39"/>
    <w:rsid w:val="00A005D1"/>
    <w:pPr>
      <w:widowControl/>
      <w:suppressAutoHyphens/>
      <w:spacing w:before="0" w:after="0"/>
      <w:ind w:left="1680"/>
      <w:jc w:val="left"/>
    </w:pPr>
    <w:rPr>
      <w:rFonts w:ascii="Times New Roman" w:hAnsi="Times New Roman"/>
      <w:sz w:val="18"/>
      <w:szCs w:val="24"/>
      <w:lang w:eastAsia="ar-SA"/>
    </w:rPr>
  </w:style>
  <w:style w:type="paragraph" w:styleId="Obsah9">
    <w:name w:val="toc 9"/>
    <w:basedOn w:val="Normln"/>
    <w:next w:val="Normln"/>
    <w:uiPriority w:val="39"/>
    <w:rsid w:val="00A005D1"/>
    <w:pPr>
      <w:widowControl/>
      <w:suppressAutoHyphens/>
      <w:spacing w:before="0" w:after="0"/>
      <w:ind w:left="1920"/>
      <w:jc w:val="left"/>
    </w:pPr>
    <w:rPr>
      <w:rFonts w:ascii="Times New Roman" w:hAnsi="Times New Roman"/>
      <w:sz w:val="18"/>
      <w:szCs w:val="24"/>
      <w:lang w:eastAsia="ar-SA"/>
    </w:rPr>
  </w:style>
  <w:style w:type="paragraph" w:customStyle="1" w:styleId="1">
    <w:name w:val="1"/>
    <w:basedOn w:val="Normln"/>
    <w:uiPriority w:val="99"/>
    <w:semiHidden/>
    <w:rsid w:val="00932FE2"/>
    <w:rPr>
      <w:sz w:val="20"/>
    </w:rPr>
  </w:style>
  <w:style w:type="character" w:styleId="Odkaznavysvtlivky">
    <w:name w:val="endnote reference"/>
    <w:uiPriority w:val="99"/>
    <w:semiHidden/>
    <w:rsid w:val="00932FE2"/>
    <w:rPr>
      <w:rFonts w:cs="Times New Roman"/>
      <w:vertAlign w:val="superscript"/>
    </w:rPr>
  </w:style>
  <w:style w:type="paragraph" w:styleId="Textkomente">
    <w:name w:val="annotation text"/>
    <w:basedOn w:val="Normln"/>
    <w:link w:val="TextkomenteChar"/>
    <w:uiPriority w:val="99"/>
    <w:rsid w:val="00932FE2"/>
    <w:rPr>
      <w:sz w:val="20"/>
    </w:rPr>
  </w:style>
  <w:style w:type="character" w:customStyle="1" w:styleId="TextkomenteChar">
    <w:name w:val="Text komentáře Char"/>
    <w:link w:val="Textkomente"/>
    <w:uiPriority w:val="99"/>
    <w:locked/>
    <w:rsid w:val="00932FE2"/>
    <w:rPr>
      <w:rFonts w:ascii="Arial" w:hAnsi="Arial"/>
      <w:lang w:val="cs-CZ" w:eastAsia="cs-CZ"/>
    </w:rPr>
  </w:style>
  <w:style w:type="paragraph" w:styleId="Pedmtkomente">
    <w:name w:val="annotation subject"/>
    <w:basedOn w:val="Textkomente"/>
    <w:next w:val="Textkomente"/>
    <w:link w:val="PedmtkomenteChar"/>
    <w:uiPriority w:val="99"/>
    <w:semiHidden/>
    <w:rsid w:val="00932FE2"/>
    <w:rPr>
      <w:b/>
    </w:rPr>
  </w:style>
  <w:style w:type="character" w:customStyle="1" w:styleId="PedmtkomenteChar">
    <w:name w:val="Předmět komentáře Char"/>
    <w:link w:val="Pedmtkomente"/>
    <w:uiPriority w:val="99"/>
    <w:semiHidden/>
    <w:locked/>
    <w:rsid w:val="00932FE2"/>
    <w:rPr>
      <w:rFonts w:ascii="Arial" w:hAnsi="Arial"/>
      <w:b/>
      <w:lang w:val="cs-CZ" w:eastAsia="cs-CZ"/>
    </w:rPr>
  </w:style>
  <w:style w:type="paragraph" w:styleId="Rozloendokumentu">
    <w:name w:val="Document Map"/>
    <w:basedOn w:val="Normln"/>
    <w:link w:val="RozloendokumentuChar"/>
    <w:uiPriority w:val="99"/>
    <w:semiHidden/>
    <w:rsid w:val="00932FE2"/>
    <w:pPr>
      <w:shd w:val="clear" w:color="auto" w:fill="000080"/>
    </w:pPr>
    <w:rPr>
      <w:rFonts w:ascii="Tahoma" w:hAnsi="Tahoma"/>
    </w:rPr>
  </w:style>
  <w:style w:type="character" w:customStyle="1" w:styleId="RozloendokumentuChar">
    <w:name w:val="Rozložení dokumentu Char"/>
    <w:link w:val="Rozloendokumentu"/>
    <w:uiPriority w:val="99"/>
    <w:semiHidden/>
    <w:locked/>
    <w:rsid w:val="00932FE2"/>
    <w:rPr>
      <w:rFonts w:ascii="Tahoma" w:hAnsi="Tahoma"/>
      <w:sz w:val="22"/>
      <w:lang w:val="cs-CZ" w:eastAsia="cs-CZ"/>
    </w:rPr>
  </w:style>
  <w:style w:type="paragraph" w:styleId="Seznam">
    <w:name w:val="List"/>
    <w:basedOn w:val="Normln"/>
    <w:uiPriority w:val="99"/>
    <w:rsid w:val="00932FE2"/>
    <w:pPr>
      <w:ind w:left="283" w:hanging="283"/>
    </w:pPr>
  </w:style>
  <w:style w:type="paragraph" w:styleId="Seznamsodrkami">
    <w:name w:val="List Bullet"/>
    <w:basedOn w:val="Normln"/>
    <w:autoRedefine/>
    <w:uiPriority w:val="99"/>
    <w:rsid w:val="00932FE2"/>
    <w:pPr>
      <w:tabs>
        <w:tab w:val="num" w:pos="432"/>
      </w:tabs>
      <w:ind w:left="432" w:hanging="432"/>
    </w:pPr>
  </w:style>
  <w:style w:type="paragraph" w:styleId="Textpoznpodarou">
    <w:name w:val="footnote text"/>
    <w:basedOn w:val="Normln"/>
    <w:link w:val="TextpoznpodarouChar"/>
    <w:uiPriority w:val="99"/>
    <w:semiHidden/>
    <w:rsid w:val="00932FE2"/>
    <w:pPr>
      <w:spacing w:before="0" w:after="0"/>
    </w:pPr>
    <w:rPr>
      <w:sz w:val="16"/>
    </w:rPr>
  </w:style>
  <w:style w:type="character" w:customStyle="1" w:styleId="TextpoznpodarouChar">
    <w:name w:val="Text pozn. pod čarou Char"/>
    <w:link w:val="Textpoznpodarou"/>
    <w:uiPriority w:val="99"/>
    <w:semiHidden/>
    <w:locked/>
    <w:rsid w:val="00932FE2"/>
    <w:rPr>
      <w:rFonts w:ascii="Arial" w:hAnsi="Arial"/>
      <w:sz w:val="16"/>
      <w:lang w:val="cs-CZ" w:eastAsia="cs-CZ"/>
    </w:rPr>
  </w:style>
  <w:style w:type="paragraph" w:styleId="Textvysvtlivek">
    <w:name w:val="endnote text"/>
    <w:basedOn w:val="Normln"/>
    <w:link w:val="TextvysvtlivekChar"/>
    <w:uiPriority w:val="99"/>
    <w:semiHidden/>
    <w:rsid w:val="00932FE2"/>
    <w:rPr>
      <w:sz w:val="20"/>
    </w:rPr>
  </w:style>
  <w:style w:type="character" w:customStyle="1" w:styleId="TextvysvtlivekChar">
    <w:name w:val="Text vysvětlivek Char"/>
    <w:link w:val="Textvysvtlivek"/>
    <w:uiPriority w:val="99"/>
    <w:semiHidden/>
    <w:locked/>
    <w:rsid w:val="00932FE2"/>
    <w:rPr>
      <w:rFonts w:ascii="Arial" w:hAnsi="Arial"/>
      <w:lang w:val="cs-CZ" w:eastAsia="cs-CZ"/>
    </w:rPr>
  </w:style>
  <w:style w:type="paragraph" w:styleId="Titulek">
    <w:name w:val="caption"/>
    <w:basedOn w:val="Normln"/>
    <w:next w:val="Normln"/>
    <w:uiPriority w:val="99"/>
    <w:qFormat/>
    <w:rsid w:val="00932FE2"/>
    <w:rPr>
      <w:b/>
    </w:rPr>
  </w:style>
  <w:style w:type="paragraph" w:styleId="Zkladntext">
    <w:name w:val="Body Text"/>
    <w:basedOn w:val="Normln"/>
    <w:link w:val="ZkladntextChar"/>
    <w:uiPriority w:val="99"/>
    <w:rsid w:val="00932FE2"/>
    <w:rPr>
      <w:i/>
    </w:rPr>
  </w:style>
  <w:style w:type="character" w:customStyle="1" w:styleId="ZkladntextChar">
    <w:name w:val="Základní text Char"/>
    <w:link w:val="Zkladntext"/>
    <w:uiPriority w:val="99"/>
    <w:locked/>
    <w:rsid w:val="00932FE2"/>
    <w:rPr>
      <w:rFonts w:ascii="Arial" w:hAnsi="Arial"/>
      <w:i/>
      <w:sz w:val="22"/>
      <w:lang w:val="cs-CZ" w:eastAsia="cs-CZ"/>
    </w:rPr>
  </w:style>
  <w:style w:type="paragraph" w:styleId="Zkladntext3">
    <w:name w:val="Body Text 3"/>
    <w:basedOn w:val="Normln"/>
    <w:link w:val="Zkladntext3Char"/>
    <w:uiPriority w:val="99"/>
    <w:rsid w:val="00932FE2"/>
    <w:rPr>
      <w:i/>
    </w:rPr>
  </w:style>
  <w:style w:type="character" w:customStyle="1" w:styleId="Zkladntext3Char">
    <w:name w:val="Základní text 3 Char"/>
    <w:link w:val="Zkladntext3"/>
    <w:uiPriority w:val="99"/>
    <w:locked/>
    <w:rsid w:val="00932FE2"/>
    <w:rPr>
      <w:rFonts w:ascii="Arial" w:hAnsi="Arial"/>
      <w:i/>
      <w:sz w:val="22"/>
      <w:lang w:val="cs-CZ" w:eastAsia="cs-CZ"/>
    </w:rPr>
  </w:style>
  <w:style w:type="paragraph" w:styleId="Zkladntextodsazen">
    <w:name w:val="Body Text Indent"/>
    <w:basedOn w:val="Normln"/>
    <w:link w:val="ZkladntextodsazenChar"/>
    <w:uiPriority w:val="99"/>
    <w:rsid w:val="00932FE2"/>
    <w:pPr>
      <w:ind w:left="709" w:hanging="709"/>
    </w:pPr>
  </w:style>
  <w:style w:type="character" w:customStyle="1" w:styleId="ZkladntextodsazenChar">
    <w:name w:val="Základní text odsazený Char"/>
    <w:link w:val="Zkladntextodsazen"/>
    <w:uiPriority w:val="99"/>
    <w:locked/>
    <w:rsid w:val="00932FE2"/>
    <w:rPr>
      <w:rFonts w:ascii="Arial" w:hAnsi="Arial"/>
      <w:sz w:val="22"/>
      <w:lang w:val="cs-CZ" w:eastAsia="cs-CZ"/>
    </w:rPr>
  </w:style>
  <w:style w:type="paragraph" w:styleId="Zpat">
    <w:name w:val="footer"/>
    <w:basedOn w:val="Normln"/>
    <w:link w:val="ZpatChar"/>
    <w:uiPriority w:val="99"/>
    <w:rsid w:val="00932FE2"/>
    <w:pPr>
      <w:spacing w:before="0" w:after="0"/>
      <w:jc w:val="center"/>
    </w:pPr>
    <w:rPr>
      <w:sz w:val="16"/>
    </w:rPr>
  </w:style>
  <w:style w:type="character" w:customStyle="1" w:styleId="ZpatChar">
    <w:name w:val="Zápatí Char"/>
    <w:link w:val="Zpat"/>
    <w:uiPriority w:val="99"/>
    <w:locked/>
    <w:rsid w:val="00932FE2"/>
    <w:rPr>
      <w:rFonts w:ascii="Arial" w:hAnsi="Arial"/>
      <w:sz w:val="16"/>
      <w:lang w:val="cs-CZ" w:eastAsia="cs-CZ"/>
    </w:rPr>
  </w:style>
  <w:style w:type="character" w:styleId="Znakapoznpodarou">
    <w:name w:val="footnote reference"/>
    <w:uiPriority w:val="99"/>
    <w:semiHidden/>
    <w:rsid w:val="00932FE2"/>
    <w:rPr>
      <w:rFonts w:cs="Times New Roman"/>
      <w:vertAlign w:val="superscript"/>
    </w:rPr>
  </w:style>
  <w:style w:type="character" w:styleId="Odkaznakoment">
    <w:name w:val="annotation reference"/>
    <w:uiPriority w:val="99"/>
    <w:semiHidden/>
    <w:rsid w:val="00932FE2"/>
    <w:rPr>
      <w:rFonts w:cs="Times New Roman"/>
      <w:sz w:val="16"/>
    </w:rPr>
  </w:style>
  <w:style w:type="paragraph" w:customStyle="1" w:styleId="Nadpis1-bezslovn">
    <w:name w:val="Nadpis 1 - bez číslování"/>
    <w:basedOn w:val="Normln"/>
    <w:uiPriority w:val="99"/>
    <w:rsid w:val="00932FE2"/>
    <w:pPr>
      <w:jc w:val="center"/>
    </w:pPr>
    <w:rPr>
      <w:b/>
      <w:sz w:val="52"/>
      <w:szCs w:val="48"/>
    </w:rPr>
  </w:style>
  <w:style w:type="character" w:customStyle="1" w:styleId="Nadpis1-bezslovnChar">
    <w:name w:val="Nadpis 1 - bez číslování Char"/>
    <w:uiPriority w:val="99"/>
    <w:rsid w:val="00932FE2"/>
    <w:rPr>
      <w:rFonts w:ascii="Arial" w:hAnsi="Arial"/>
      <w:b/>
      <w:sz w:val="48"/>
      <w:lang w:val="cs-CZ" w:eastAsia="cs-CZ"/>
    </w:rPr>
  </w:style>
  <w:style w:type="paragraph" w:customStyle="1" w:styleId="HlavikaKordis">
    <w:name w:val="Hlavička Kordis"/>
    <w:basedOn w:val="Zkladntext"/>
    <w:uiPriority w:val="99"/>
    <w:rsid w:val="00932FE2"/>
    <w:rPr>
      <w:i w:val="0"/>
      <w:sz w:val="20"/>
    </w:rPr>
  </w:style>
  <w:style w:type="paragraph" w:styleId="Normlnweb">
    <w:name w:val="Normal (Web)"/>
    <w:basedOn w:val="Normln"/>
    <w:uiPriority w:val="99"/>
    <w:rsid w:val="00932FE2"/>
    <w:pPr>
      <w:widowControl/>
      <w:spacing w:before="100" w:beforeAutospacing="1" w:after="100" w:afterAutospacing="1"/>
      <w:jc w:val="left"/>
    </w:pPr>
    <w:rPr>
      <w:rFonts w:ascii="Tahoma" w:hAnsi="Tahoma" w:cs="Tahoma"/>
      <w:sz w:val="20"/>
    </w:rPr>
  </w:style>
  <w:style w:type="paragraph" w:styleId="slovanseznam3">
    <w:name w:val="List Number 3"/>
    <w:basedOn w:val="Normln"/>
    <w:uiPriority w:val="99"/>
    <w:rsid w:val="00932FE2"/>
  </w:style>
  <w:style w:type="paragraph" w:customStyle="1" w:styleId="Obsah">
    <w:name w:val="Obsah"/>
    <w:basedOn w:val="Normln"/>
    <w:uiPriority w:val="99"/>
    <w:rsid w:val="00A005D1"/>
    <w:pPr>
      <w:widowControl/>
      <w:suppressAutoHyphens/>
      <w:spacing w:before="60" w:after="60"/>
      <w:jc w:val="center"/>
    </w:pPr>
    <w:rPr>
      <w:b/>
      <w:caps/>
      <w:sz w:val="36"/>
      <w:szCs w:val="36"/>
      <w:lang w:eastAsia="ar-SA"/>
    </w:rPr>
  </w:style>
  <w:style w:type="paragraph" w:customStyle="1" w:styleId="A-ZprvaCSP-ods1dek">
    <w:name w:val="A-ZprávaCSP-ods.1.řádek"/>
    <w:basedOn w:val="Normln"/>
    <w:uiPriority w:val="99"/>
    <w:rsid w:val="00932FE2"/>
    <w:pPr>
      <w:widowControl/>
      <w:spacing w:before="0" w:after="0"/>
      <w:ind w:firstLine="709"/>
    </w:pPr>
    <w:rPr>
      <w:rFonts w:ascii="Arial Narrow" w:hAnsi="Arial Narrow"/>
      <w:sz w:val="24"/>
    </w:rPr>
  </w:style>
  <w:style w:type="character" w:customStyle="1" w:styleId="Char">
    <w:name w:val="Char"/>
    <w:uiPriority w:val="99"/>
    <w:rsid w:val="00932FE2"/>
    <w:rPr>
      <w:rFonts w:ascii="Arial" w:hAnsi="Arial"/>
      <w:b/>
      <w:caps/>
      <w:kern w:val="28"/>
      <w:sz w:val="36"/>
      <w:lang w:val="cs-CZ" w:eastAsia="cs-CZ"/>
    </w:rPr>
  </w:style>
  <w:style w:type="paragraph" w:customStyle="1" w:styleId="Styl1">
    <w:name w:val="Styl1"/>
    <w:basedOn w:val="A-ZprvaCSP-ods1dek"/>
    <w:uiPriority w:val="99"/>
    <w:rsid w:val="00932FE2"/>
    <w:pPr>
      <w:ind w:firstLine="0"/>
    </w:pPr>
  </w:style>
  <w:style w:type="character" w:customStyle="1" w:styleId="Char1">
    <w:name w:val="Char1"/>
    <w:uiPriority w:val="99"/>
    <w:rsid w:val="00932FE2"/>
    <w:rPr>
      <w:rFonts w:ascii="Arial" w:hAnsi="Arial"/>
      <w:b/>
      <w:sz w:val="28"/>
      <w:lang w:val="cs-CZ" w:eastAsia="cs-CZ"/>
    </w:rPr>
  </w:style>
  <w:style w:type="paragraph" w:customStyle="1" w:styleId="Tabulka">
    <w:name w:val="Tabulka"/>
    <w:basedOn w:val="Normln"/>
    <w:uiPriority w:val="99"/>
    <w:rsid w:val="00932FE2"/>
    <w:pPr>
      <w:spacing w:before="0" w:after="0"/>
    </w:pPr>
    <w:rPr>
      <w:sz w:val="20"/>
    </w:rPr>
  </w:style>
  <w:style w:type="paragraph" w:customStyle="1" w:styleId="Styl2">
    <w:name w:val="Styl2"/>
    <w:basedOn w:val="A-ZprvaCSP-ods1dek"/>
    <w:uiPriority w:val="99"/>
    <w:rsid w:val="00932FE2"/>
    <w:pPr>
      <w:ind w:firstLine="0"/>
    </w:pPr>
  </w:style>
  <w:style w:type="paragraph" w:customStyle="1" w:styleId="StylNadpis4Tahoma">
    <w:name w:val="Styl Nadpis 4 + Tahoma"/>
    <w:basedOn w:val="Nadpis4"/>
    <w:uiPriority w:val="99"/>
    <w:rsid w:val="00932FE2"/>
    <w:pPr>
      <w:keepNext w:val="0"/>
      <w:widowControl/>
      <w:numPr>
        <w:ilvl w:val="0"/>
        <w:numId w:val="0"/>
      </w:numPr>
      <w:shd w:val="clear" w:color="auto" w:fill="auto"/>
      <w:spacing w:before="100" w:beforeAutospacing="1" w:after="100" w:afterAutospacing="1"/>
      <w:jc w:val="left"/>
    </w:pPr>
    <w:rPr>
      <w:rFonts w:ascii="Tahoma" w:hAnsi="Tahoma"/>
      <w:bCs/>
      <w:sz w:val="24"/>
      <w:szCs w:val="24"/>
    </w:rPr>
  </w:style>
  <w:style w:type="paragraph" w:customStyle="1" w:styleId="StylNadpis2TahomazarovnnnastedPedAutomatickyZa">
    <w:name w:val="Styl Nadpis 2 + Tahoma zarovnání na střed Před:  Automaticky Za..."/>
    <w:basedOn w:val="Nadpis2"/>
    <w:uiPriority w:val="99"/>
    <w:rsid w:val="00932FE2"/>
    <w:pPr>
      <w:keepNext w:val="0"/>
      <w:widowControl/>
      <w:spacing w:before="0" w:beforeAutospacing="1" w:after="0" w:afterAutospacing="1"/>
      <w:jc w:val="center"/>
    </w:pPr>
    <w:rPr>
      <w:rFonts w:ascii="Tahoma" w:hAnsi="Tahoma"/>
      <w:bCs/>
      <w:sz w:val="40"/>
      <w:szCs w:val="40"/>
    </w:rPr>
  </w:style>
  <w:style w:type="paragraph" w:customStyle="1" w:styleId="StylNadpis3Tahoma">
    <w:name w:val="Styl Nadpis 3 + Tahoma"/>
    <w:basedOn w:val="Nadpis3"/>
    <w:uiPriority w:val="99"/>
    <w:rsid w:val="00932FE2"/>
    <w:pPr>
      <w:keepNext w:val="0"/>
      <w:widowControl/>
      <w:numPr>
        <w:ilvl w:val="0"/>
        <w:numId w:val="0"/>
      </w:numPr>
      <w:spacing w:before="100" w:beforeAutospacing="1" w:after="100" w:afterAutospacing="1"/>
      <w:jc w:val="left"/>
    </w:pPr>
    <w:rPr>
      <w:rFonts w:ascii="Tahoma" w:hAnsi="Tahoma"/>
      <w:bCs/>
      <w:sz w:val="28"/>
      <w:szCs w:val="28"/>
    </w:rPr>
  </w:style>
  <w:style w:type="paragraph" w:styleId="Zkladntextodsazen2">
    <w:name w:val="Body Text Indent 2"/>
    <w:basedOn w:val="Normln"/>
    <w:link w:val="Zkladntextodsazen2Char"/>
    <w:uiPriority w:val="99"/>
    <w:rsid w:val="00932FE2"/>
    <w:pPr>
      <w:widowControl/>
      <w:spacing w:before="0"/>
      <w:ind w:left="357"/>
    </w:pPr>
    <w:rPr>
      <w:sz w:val="20"/>
    </w:rPr>
  </w:style>
  <w:style w:type="character" w:customStyle="1" w:styleId="Zkladntextodsazen2Char">
    <w:name w:val="Základní text odsazený 2 Char"/>
    <w:link w:val="Zkladntextodsazen2"/>
    <w:uiPriority w:val="99"/>
    <w:locked/>
    <w:rsid w:val="00932FE2"/>
    <w:rPr>
      <w:rFonts w:ascii="Arial" w:hAnsi="Arial"/>
      <w:lang w:val="cs-CZ" w:eastAsia="cs-CZ"/>
    </w:rPr>
  </w:style>
  <w:style w:type="paragraph" w:styleId="Zkladntextodsazen3">
    <w:name w:val="Body Text Indent 3"/>
    <w:basedOn w:val="Normln"/>
    <w:link w:val="Zkladntextodsazen3Char"/>
    <w:uiPriority w:val="99"/>
    <w:rsid w:val="00932FE2"/>
    <w:pPr>
      <w:widowControl/>
      <w:spacing w:before="0"/>
      <w:ind w:left="1077"/>
    </w:pPr>
    <w:rPr>
      <w:sz w:val="20"/>
    </w:rPr>
  </w:style>
  <w:style w:type="character" w:customStyle="1" w:styleId="Zkladntextodsazen3Char">
    <w:name w:val="Základní text odsazený 3 Char"/>
    <w:link w:val="Zkladntextodsazen3"/>
    <w:uiPriority w:val="99"/>
    <w:locked/>
    <w:rsid w:val="00932FE2"/>
    <w:rPr>
      <w:rFonts w:ascii="Arial" w:hAnsi="Arial"/>
      <w:lang w:val="cs-CZ" w:eastAsia="cs-CZ"/>
    </w:rPr>
  </w:style>
  <w:style w:type="paragraph" w:customStyle="1" w:styleId="xl39">
    <w:name w:val="xl39"/>
    <w:basedOn w:val="Normln"/>
    <w:uiPriority w:val="99"/>
    <w:rsid w:val="00932FE2"/>
    <w:pPr>
      <w:widowControl/>
      <w:spacing w:before="100" w:beforeAutospacing="1" w:after="100" w:afterAutospacing="1"/>
      <w:jc w:val="center"/>
    </w:pPr>
    <w:rPr>
      <w:rFonts w:cs="Arial Unicode MS"/>
      <w:b/>
      <w:bCs/>
      <w:sz w:val="18"/>
      <w:szCs w:val="18"/>
    </w:rPr>
  </w:style>
  <w:style w:type="table" w:styleId="Mkatabulky">
    <w:name w:val="Table Grid"/>
    <w:basedOn w:val="Normlntabulka"/>
    <w:uiPriority w:val="99"/>
    <w:rsid w:val="00932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1"/>
    <w:uiPriority w:val="99"/>
    <w:rsid w:val="00932FE2"/>
    <w:pPr>
      <w:widowControl/>
      <w:spacing w:before="0" w:after="0"/>
      <w:jc w:val="left"/>
    </w:pPr>
    <w:rPr>
      <w:rFonts w:ascii="Courier New" w:hAnsi="Courier New"/>
      <w:sz w:val="20"/>
    </w:rPr>
  </w:style>
  <w:style w:type="character" w:customStyle="1" w:styleId="ProsttextChar1">
    <w:name w:val="Prostý text Char1"/>
    <w:link w:val="Prosttext"/>
    <w:uiPriority w:val="99"/>
    <w:semiHidden/>
    <w:locked/>
    <w:rsid w:val="00932FE2"/>
    <w:rPr>
      <w:rFonts w:ascii="Courier New" w:hAnsi="Courier New"/>
      <w:lang w:val="cs-CZ" w:eastAsia="cs-CZ"/>
    </w:rPr>
  </w:style>
  <w:style w:type="paragraph" w:customStyle="1" w:styleId="slovanseznam31">
    <w:name w:val="Číslovaný seznam 31"/>
    <w:basedOn w:val="Normln"/>
    <w:uiPriority w:val="99"/>
    <w:rsid w:val="00932FE2"/>
  </w:style>
  <w:style w:type="paragraph" w:customStyle="1" w:styleId="slovka">
    <w:name w:val="Číslovka"/>
    <w:basedOn w:val="Normln"/>
    <w:uiPriority w:val="99"/>
    <w:rsid w:val="00932FE2"/>
    <w:pPr>
      <w:tabs>
        <w:tab w:val="left" w:pos="360"/>
      </w:tabs>
    </w:pPr>
  </w:style>
  <w:style w:type="paragraph" w:customStyle="1" w:styleId="Hlasloup">
    <w:name w:val="Hlasloup"/>
    <w:basedOn w:val="Normln"/>
    <w:uiPriority w:val="99"/>
    <w:rsid w:val="00932FE2"/>
    <w:pPr>
      <w:jc w:val="right"/>
    </w:pPr>
    <w:rPr>
      <w:sz w:val="20"/>
    </w:rPr>
  </w:style>
  <w:style w:type="paragraph" w:customStyle="1" w:styleId="Index">
    <w:name w:val="Index"/>
    <w:basedOn w:val="Normln"/>
    <w:uiPriority w:val="99"/>
    <w:rsid w:val="00932FE2"/>
    <w:pPr>
      <w:suppressLineNumbers/>
    </w:pPr>
  </w:style>
  <w:style w:type="paragraph" w:customStyle="1" w:styleId="Nadpis">
    <w:name w:val="Nadpis"/>
    <w:basedOn w:val="Normln"/>
    <w:next w:val="Normln"/>
    <w:uiPriority w:val="99"/>
    <w:rsid w:val="00932FE2"/>
    <w:pPr>
      <w:keepNext/>
      <w:spacing w:before="240"/>
    </w:pPr>
    <w:rPr>
      <w:rFonts w:eastAsia="Microsoft YaHei" w:cs="Mangal"/>
      <w:sz w:val="28"/>
      <w:szCs w:val="28"/>
    </w:rPr>
  </w:style>
  <w:style w:type="paragraph" w:customStyle="1" w:styleId="Podtitul1">
    <w:name w:val="Podtitul1"/>
    <w:aliases w:val=" Char1"/>
    <w:basedOn w:val="Normln"/>
    <w:next w:val="Normln"/>
    <w:link w:val="PodtitulChar"/>
    <w:uiPriority w:val="99"/>
    <w:qFormat/>
    <w:locked/>
    <w:rsid w:val="00932FE2"/>
    <w:pPr>
      <w:keepNext/>
      <w:spacing w:before="240"/>
      <w:jc w:val="center"/>
    </w:pPr>
    <w:rPr>
      <w:rFonts w:ascii="Cambria" w:hAnsi="Cambria"/>
      <w:sz w:val="24"/>
      <w:lang w:val="x-none" w:eastAsia="x-none"/>
    </w:rPr>
  </w:style>
  <w:style w:type="character" w:customStyle="1" w:styleId="PodtitulChar">
    <w:name w:val="Podtitul Char"/>
    <w:aliases w:val=" Char1 Char"/>
    <w:link w:val="Podtitul1"/>
    <w:uiPriority w:val="99"/>
    <w:locked/>
    <w:rsid w:val="0099261E"/>
    <w:rPr>
      <w:rFonts w:ascii="Cambria" w:hAnsi="Cambria"/>
      <w:sz w:val="24"/>
    </w:rPr>
  </w:style>
  <w:style w:type="paragraph" w:customStyle="1" w:styleId="Normlnodsazen1">
    <w:name w:val="Normální odsazený1"/>
    <w:basedOn w:val="Normln"/>
    <w:uiPriority w:val="99"/>
    <w:rsid w:val="00932FE2"/>
    <w:pPr>
      <w:ind w:left="708"/>
    </w:pPr>
  </w:style>
  <w:style w:type="character" w:customStyle="1" w:styleId="Odkaznakoment1">
    <w:name w:val="Odkaz na komentář1"/>
    <w:uiPriority w:val="99"/>
    <w:rsid w:val="00932FE2"/>
    <w:rPr>
      <w:sz w:val="16"/>
    </w:rPr>
  </w:style>
  <w:style w:type="character" w:customStyle="1" w:styleId="Odkaznakoment2">
    <w:name w:val="Odkaz na komentář2"/>
    <w:uiPriority w:val="99"/>
    <w:rsid w:val="00932FE2"/>
    <w:rPr>
      <w:sz w:val="16"/>
    </w:rPr>
  </w:style>
  <w:style w:type="paragraph" w:customStyle="1" w:styleId="Popisek">
    <w:name w:val="Popisek"/>
    <w:basedOn w:val="Normln"/>
    <w:uiPriority w:val="99"/>
    <w:rsid w:val="00932FE2"/>
    <w:pPr>
      <w:suppressLineNumbers/>
    </w:pPr>
    <w:rPr>
      <w:rFonts w:cs="Mangal"/>
      <w:i/>
      <w:iCs/>
      <w:sz w:val="24"/>
    </w:rPr>
  </w:style>
  <w:style w:type="paragraph" w:customStyle="1" w:styleId="Textkomente1">
    <w:name w:val="Text komentáře1"/>
    <w:basedOn w:val="Normln"/>
    <w:uiPriority w:val="99"/>
    <w:rsid w:val="00932FE2"/>
    <w:rPr>
      <w:sz w:val="20"/>
    </w:rPr>
  </w:style>
  <w:style w:type="paragraph" w:customStyle="1" w:styleId="Rejstk">
    <w:name w:val="Rejstřík"/>
    <w:basedOn w:val="Normln"/>
    <w:uiPriority w:val="99"/>
    <w:rsid w:val="00932FE2"/>
    <w:pPr>
      <w:suppressLineNumbers/>
    </w:pPr>
    <w:rPr>
      <w:rFonts w:cs="Mangal"/>
    </w:rPr>
  </w:style>
  <w:style w:type="paragraph" w:customStyle="1" w:styleId="Rozvrendokumentu1">
    <w:name w:val="Rozvržení dokumentu1"/>
    <w:basedOn w:val="Normln"/>
    <w:uiPriority w:val="99"/>
    <w:rsid w:val="00932FE2"/>
    <w:pPr>
      <w:shd w:val="clear" w:color="auto" w:fill="000080"/>
    </w:pPr>
    <w:rPr>
      <w:rFonts w:ascii="Tahoma" w:hAnsi="Tahoma"/>
    </w:rPr>
  </w:style>
  <w:style w:type="paragraph" w:customStyle="1" w:styleId="Rozvrendokumentu2">
    <w:name w:val="Rozvržení dokumentu2"/>
    <w:basedOn w:val="Normln"/>
    <w:uiPriority w:val="99"/>
    <w:rsid w:val="00932FE2"/>
    <w:pPr>
      <w:shd w:val="clear" w:color="auto" w:fill="000080"/>
    </w:pPr>
    <w:rPr>
      <w:rFonts w:ascii="Tahoma" w:hAnsi="Tahoma" w:cs="Tahoma"/>
      <w:sz w:val="20"/>
    </w:rPr>
  </w:style>
  <w:style w:type="paragraph" w:customStyle="1" w:styleId="Seznamsodrkami1">
    <w:name w:val="Seznam s odrážkami1"/>
    <w:basedOn w:val="Normln"/>
    <w:uiPriority w:val="99"/>
    <w:rsid w:val="00932FE2"/>
  </w:style>
  <w:style w:type="character" w:styleId="Siln">
    <w:name w:val="Strong"/>
    <w:uiPriority w:val="99"/>
    <w:qFormat/>
    <w:locked/>
    <w:rsid w:val="00932FE2"/>
    <w:rPr>
      <w:rFonts w:cs="Times New Roman"/>
      <w:b/>
    </w:rPr>
  </w:style>
  <w:style w:type="paragraph" w:customStyle="1" w:styleId="Textkomente2">
    <w:name w:val="Text komentáře2"/>
    <w:basedOn w:val="Normln"/>
    <w:uiPriority w:val="99"/>
    <w:rsid w:val="00932FE2"/>
    <w:rPr>
      <w:sz w:val="20"/>
    </w:rPr>
  </w:style>
  <w:style w:type="paragraph" w:customStyle="1" w:styleId="Titulek1">
    <w:name w:val="Titulek1"/>
    <w:basedOn w:val="Normln"/>
    <w:next w:val="Normln"/>
    <w:uiPriority w:val="99"/>
    <w:rsid w:val="00932FE2"/>
    <w:rPr>
      <w:b/>
    </w:rPr>
  </w:style>
  <w:style w:type="character" w:customStyle="1" w:styleId="Zvraznn1">
    <w:name w:val="Zvýraznění1"/>
    <w:uiPriority w:val="99"/>
    <w:qFormat/>
    <w:locked/>
    <w:rsid w:val="00932FE2"/>
    <w:rPr>
      <w:rFonts w:cs="Times New Roman"/>
      <w:i/>
    </w:rPr>
  </w:style>
  <w:style w:type="paragraph" w:customStyle="1" w:styleId="Obsahtabulky">
    <w:name w:val="Obsah tabulky"/>
    <w:basedOn w:val="Normln"/>
    <w:uiPriority w:val="99"/>
    <w:rsid w:val="004D2E5A"/>
    <w:pPr>
      <w:suppressLineNumbers/>
      <w:suppressAutoHyphens/>
      <w:spacing w:before="0" w:after="0"/>
      <w:jc w:val="left"/>
    </w:pPr>
    <w:rPr>
      <w:rFonts w:ascii="Times New Roman" w:eastAsia="SimSun" w:hAnsi="Times New Roman" w:cs="Mangal"/>
      <w:kern w:val="1"/>
      <w:sz w:val="24"/>
      <w:szCs w:val="24"/>
      <w:lang w:eastAsia="hi-IN" w:bidi="hi-IN"/>
    </w:rPr>
  </w:style>
  <w:style w:type="character" w:customStyle="1" w:styleId="ProsttextChar">
    <w:name w:val="Prostý text Char"/>
    <w:uiPriority w:val="99"/>
    <w:locked/>
    <w:rsid w:val="00C2612C"/>
    <w:rPr>
      <w:rFonts w:ascii="Calibri" w:hAnsi="Calibri"/>
      <w:sz w:val="21"/>
    </w:rPr>
  </w:style>
  <w:style w:type="paragraph" w:styleId="Revize">
    <w:name w:val="Revision"/>
    <w:hidden/>
    <w:uiPriority w:val="99"/>
    <w:semiHidden/>
    <w:rsid w:val="00D518C7"/>
    <w:rPr>
      <w:rFonts w:ascii="Arial" w:hAnsi="Arial"/>
      <w:sz w:val="22"/>
    </w:rPr>
  </w:style>
  <w:style w:type="paragraph" w:styleId="Odstavecseseznamem">
    <w:name w:val="List Paragraph"/>
    <w:basedOn w:val="Normln"/>
    <w:uiPriority w:val="34"/>
    <w:qFormat/>
    <w:rsid w:val="00ED1CE7"/>
    <w:pPr>
      <w:widowControl/>
      <w:numPr>
        <w:numId w:val="9"/>
      </w:numPr>
      <w:spacing w:before="0" w:after="0"/>
    </w:pPr>
    <w:rPr>
      <w:szCs w:val="24"/>
    </w:rPr>
  </w:style>
  <w:style w:type="paragraph" w:customStyle="1" w:styleId="MEZERA6B">
    <w:name w:val="MEZERA 6B"/>
    <w:basedOn w:val="Normln"/>
    <w:rsid w:val="00296036"/>
    <w:pPr>
      <w:widowControl/>
      <w:spacing w:before="60" w:after="60"/>
      <w:jc w:val="center"/>
    </w:pPr>
    <w:rPr>
      <w:rFonts w:ascii="Times New Roman" w:hAnsi="Times New Roman"/>
      <w:sz w:val="12"/>
    </w:rPr>
  </w:style>
  <w:style w:type="character" w:customStyle="1" w:styleId="Nevyeenzmnka1">
    <w:name w:val="Nevyřešená zmínka1"/>
    <w:uiPriority w:val="99"/>
    <w:semiHidden/>
    <w:unhideWhenUsed/>
    <w:rsid w:val="00331CEB"/>
    <w:rPr>
      <w:color w:val="808080"/>
      <w:shd w:val="clear" w:color="auto" w:fill="E6E6E6"/>
    </w:rPr>
  </w:style>
  <w:style w:type="paragraph" w:customStyle="1" w:styleId="2">
    <w:name w:val="2"/>
    <w:uiPriority w:val="99"/>
    <w:qFormat/>
    <w:rsid w:val="00936BE4"/>
    <w:pPr>
      <w:keepNext/>
      <w:widowControl w:val="0"/>
      <w:spacing w:before="240" w:after="120"/>
      <w:jc w:val="center"/>
    </w:pPr>
    <w:rPr>
      <w:rFonts w:ascii="DejaVu Sans" w:hAnsi="DejaVu Sans" w:cs="DejaVu Sans"/>
      <w:i/>
      <w:iCs/>
      <w:sz w:val="28"/>
      <w:szCs w:val="28"/>
    </w:rPr>
  </w:style>
  <w:style w:type="character" w:customStyle="1" w:styleId="Nevyeenzmnka2">
    <w:name w:val="Nevyřešená zmínka2"/>
    <w:uiPriority w:val="99"/>
    <w:semiHidden/>
    <w:unhideWhenUsed/>
    <w:rsid w:val="00936BE4"/>
    <w:rPr>
      <w:color w:val="605E5C"/>
      <w:shd w:val="clear" w:color="auto" w:fill="E1DFDD"/>
    </w:rPr>
  </w:style>
  <w:style w:type="paragraph" w:styleId="Podnadpis">
    <w:name w:val="Subtitle"/>
    <w:basedOn w:val="Normln"/>
    <w:next w:val="Normln"/>
    <w:uiPriority w:val="99"/>
    <w:qFormat/>
    <w:rsid w:val="00936BE4"/>
    <w:pPr>
      <w:numPr>
        <w:ilvl w:val="1"/>
      </w:numPr>
      <w:spacing w:after="160"/>
    </w:pPr>
    <w:rPr>
      <w:rFonts w:ascii="Cambria" w:hAnsi="Cambria"/>
      <w:sz w:val="24"/>
    </w:rPr>
  </w:style>
  <w:style w:type="character" w:customStyle="1" w:styleId="PodnadpisChar">
    <w:name w:val="Podnadpis Char"/>
    <w:basedOn w:val="Standardnpsmoodstavce"/>
    <w:uiPriority w:val="11"/>
    <w:rsid w:val="00936BE4"/>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uiPriority w:val="20"/>
    <w:qFormat/>
    <w:rsid w:val="00936BE4"/>
    <w:rPr>
      <w:i/>
      <w:iCs/>
    </w:rPr>
  </w:style>
  <w:style w:type="character" w:styleId="Sledovanodkaz">
    <w:name w:val="FollowedHyperlink"/>
    <w:basedOn w:val="Standardnpsmoodstavce"/>
    <w:uiPriority w:val="99"/>
    <w:semiHidden/>
    <w:unhideWhenUsed/>
    <w:rsid w:val="00936BE4"/>
    <w:rPr>
      <w:color w:val="954F72" w:themeColor="followedHyperlink"/>
      <w:u w:val="single"/>
    </w:rPr>
  </w:style>
  <w:style w:type="character" w:customStyle="1" w:styleId="Nevyeenzmnka3">
    <w:name w:val="Nevyřešená zmínka3"/>
    <w:basedOn w:val="Standardnpsmoodstavce"/>
    <w:uiPriority w:val="99"/>
    <w:semiHidden/>
    <w:unhideWhenUsed/>
    <w:rsid w:val="005C5C42"/>
    <w:rPr>
      <w:color w:val="605E5C"/>
      <w:shd w:val="clear" w:color="auto" w:fill="E1DFDD"/>
    </w:rPr>
  </w:style>
  <w:style w:type="numbering" w:customStyle="1" w:styleId="Styl3">
    <w:name w:val="Styl3"/>
    <w:uiPriority w:val="99"/>
    <w:rsid w:val="005C67CD"/>
    <w:pPr>
      <w:numPr>
        <w:numId w:val="11"/>
      </w:numPr>
    </w:pPr>
  </w:style>
  <w:style w:type="paragraph" w:customStyle="1" w:styleId="Clanek11">
    <w:name w:val="Clanek 1.1"/>
    <w:basedOn w:val="Nadpis2"/>
    <w:link w:val="Clanek11Char"/>
    <w:qFormat/>
    <w:rsid w:val="00A63281"/>
    <w:pPr>
      <w:keepNext w:val="0"/>
      <w:numPr>
        <w:ilvl w:val="0"/>
        <w:numId w:val="0"/>
      </w:numPr>
      <w:tabs>
        <w:tab w:val="num" w:pos="1276"/>
      </w:tabs>
      <w:spacing w:before="120" w:after="120"/>
      <w:ind w:left="1276" w:hanging="567"/>
    </w:pPr>
    <w:rPr>
      <w:bCs/>
      <w:i/>
      <w:iCs/>
      <w:sz w:val="22"/>
      <w:szCs w:val="28"/>
      <w:lang w:val="x-none" w:eastAsia="en-US"/>
    </w:rPr>
  </w:style>
  <w:style w:type="paragraph" w:customStyle="1" w:styleId="Claneka">
    <w:name w:val="Clanek (a)"/>
    <w:basedOn w:val="Normln"/>
    <w:qFormat/>
    <w:rsid w:val="00A63281"/>
    <w:pPr>
      <w:keepLines/>
      <w:tabs>
        <w:tab w:val="num" w:pos="1547"/>
      </w:tabs>
      <w:ind w:left="1547" w:hanging="425"/>
    </w:pPr>
    <w:rPr>
      <w:rFonts w:ascii="Times New Roman" w:hAnsi="Times New Roman"/>
      <w:szCs w:val="24"/>
      <w:lang w:eastAsia="en-US"/>
    </w:rPr>
  </w:style>
  <w:style w:type="paragraph" w:customStyle="1" w:styleId="Claneki">
    <w:name w:val="Clanek (i)"/>
    <w:basedOn w:val="Normln"/>
    <w:qFormat/>
    <w:rsid w:val="00A63281"/>
    <w:pPr>
      <w:keepNext/>
      <w:widowControl/>
      <w:tabs>
        <w:tab w:val="num" w:pos="1418"/>
      </w:tabs>
      <w:ind w:left="1418" w:hanging="426"/>
    </w:pPr>
    <w:rPr>
      <w:rFonts w:ascii="Times New Roman" w:hAnsi="Times New Roman"/>
      <w:color w:val="000000"/>
      <w:szCs w:val="24"/>
      <w:lang w:eastAsia="en-US"/>
    </w:rPr>
  </w:style>
  <w:style w:type="character" w:customStyle="1" w:styleId="Clanek11Char">
    <w:name w:val="Clanek 1.1 Char"/>
    <w:link w:val="Clanek11"/>
    <w:rsid w:val="00A63281"/>
    <w:rPr>
      <w:rFonts w:ascii="Arial" w:hAnsi="Arial"/>
      <w:b/>
      <w:bCs/>
      <w:i/>
      <w:iCs/>
      <w:sz w:val="22"/>
      <w:szCs w:val="28"/>
      <w:lang w:val="x-none" w:eastAsia="en-US"/>
    </w:rPr>
  </w:style>
  <w:style w:type="character" w:customStyle="1" w:styleId="Nevyeenzmnka4">
    <w:name w:val="Nevyřešená zmínka4"/>
    <w:basedOn w:val="Standardnpsmoodstavce"/>
    <w:uiPriority w:val="99"/>
    <w:semiHidden/>
    <w:unhideWhenUsed/>
    <w:rsid w:val="00177548"/>
    <w:rPr>
      <w:color w:val="605E5C"/>
      <w:shd w:val="clear" w:color="auto" w:fill="E1DFDD"/>
    </w:rPr>
  </w:style>
  <w:style w:type="character" w:styleId="Nevyeenzmnka">
    <w:name w:val="Unresolved Mention"/>
    <w:basedOn w:val="Standardnpsmoodstavce"/>
    <w:uiPriority w:val="99"/>
    <w:semiHidden/>
    <w:unhideWhenUsed/>
    <w:rsid w:val="00E943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1698">
      <w:bodyDiv w:val="1"/>
      <w:marLeft w:val="0"/>
      <w:marRight w:val="0"/>
      <w:marTop w:val="0"/>
      <w:marBottom w:val="0"/>
      <w:divBdr>
        <w:top w:val="none" w:sz="0" w:space="0" w:color="auto"/>
        <w:left w:val="none" w:sz="0" w:space="0" w:color="auto"/>
        <w:bottom w:val="none" w:sz="0" w:space="0" w:color="auto"/>
        <w:right w:val="none" w:sz="0" w:space="0" w:color="auto"/>
      </w:divBdr>
    </w:div>
    <w:div w:id="252781522">
      <w:bodyDiv w:val="1"/>
      <w:marLeft w:val="0"/>
      <w:marRight w:val="0"/>
      <w:marTop w:val="0"/>
      <w:marBottom w:val="0"/>
      <w:divBdr>
        <w:top w:val="none" w:sz="0" w:space="0" w:color="auto"/>
        <w:left w:val="none" w:sz="0" w:space="0" w:color="auto"/>
        <w:bottom w:val="none" w:sz="0" w:space="0" w:color="auto"/>
        <w:right w:val="none" w:sz="0" w:space="0" w:color="auto"/>
      </w:divBdr>
    </w:div>
    <w:div w:id="593590572">
      <w:bodyDiv w:val="1"/>
      <w:marLeft w:val="0"/>
      <w:marRight w:val="0"/>
      <w:marTop w:val="0"/>
      <w:marBottom w:val="0"/>
      <w:divBdr>
        <w:top w:val="none" w:sz="0" w:space="0" w:color="auto"/>
        <w:left w:val="none" w:sz="0" w:space="0" w:color="auto"/>
        <w:bottom w:val="none" w:sz="0" w:space="0" w:color="auto"/>
        <w:right w:val="none" w:sz="0" w:space="0" w:color="auto"/>
      </w:divBdr>
    </w:div>
    <w:div w:id="820267505">
      <w:bodyDiv w:val="1"/>
      <w:marLeft w:val="0"/>
      <w:marRight w:val="0"/>
      <w:marTop w:val="0"/>
      <w:marBottom w:val="0"/>
      <w:divBdr>
        <w:top w:val="none" w:sz="0" w:space="0" w:color="auto"/>
        <w:left w:val="none" w:sz="0" w:space="0" w:color="auto"/>
        <w:bottom w:val="none" w:sz="0" w:space="0" w:color="auto"/>
        <w:right w:val="none" w:sz="0" w:space="0" w:color="auto"/>
      </w:divBdr>
    </w:div>
    <w:div w:id="986782931">
      <w:bodyDiv w:val="1"/>
      <w:marLeft w:val="0"/>
      <w:marRight w:val="0"/>
      <w:marTop w:val="0"/>
      <w:marBottom w:val="0"/>
      <w:divBdr>
        <w:top w:val="none" w:sz="0" w:space="0" w:color="auto"/>
        <w:left w:val="none" w:sz="0" w:space="0" w:color="auto"/>
        <w:bottom w:val="none" w:sz="0" w:space="0" w:color="auto"/>
        <w:right w:val="none" w:sz="0" w:space="0" w:color="auto"/>
      </w:divBdr>
    </w:div>
    <w:div w:id="1255825044">
      <w:bodyDiv w:val="1"/>
      <w:marLeft w:val="0"/>
      <w:marRight w:val="0"/>
      <w:marTop w:val="0"/>
      <w:marBottom w:val="0"/>
      <w:divBdr>
        <w:top w:val="none" w:sz="0" w:space="0" w:color="auto"/>
        <w:left w:val="none" w:sz="0" w:space="0" w:color="auto"/>
        <w:bottom w:val="none" w:sz="0" w:space="0" w:color="auto"/>
        <w:right w:val="none" w:sz="0" w:space="0" w:color="auto"/>
      </w:divBdr>
    </w:div>
    <w:div w:id="1313872632">
      <w:bodyDiv w:val="1"/>
      <w:marLeft w:val="0"/>
      <w:marRight w:val="0"/>
      <w:marTop w:val="0"/>
      <w:marBottom w:val="0"/>
      <w:divBdr>
        <w:top w:val="none" w:sz="0" w:space="0" w:color="auto"/>
        <w:left w:val="none" w:sz="0" w:space="0" w:color="auto"/>
        <w:bottom w:val="none" w:sz="0" w:space="0" w:color="auto"/>
        <w:right w:val="none" w:sz="0" w:space="0" w:color="auto"/>
      </w:divBdr>
    </w:div>
    <w:div w:id="1607730246">
      <w:marLeft w:val="0"/>
      <w:marRight w:val="0"/>
      <w:marTop w:val="0"/>
      <w:marBottom w:val="0"/>
      <w:divBdr>
        <w:top w:val="none" w:sz="0" w:space="0" w:color="auto"/>
        <w:left w:val="none" w:sz="0" w:space="0" w:color="auto"/>
        <w:bottom w:val="none" w:sz="0" w:space="0" w:color="auto"/>
        <w:right w:val="none" w:sz="0" w:space="0" w:color="auto"/>
      </w:divBdr>
    </w:div>
    <w:div w:id="1607730247">
      <w:marLeft w:val="0"/>
      <w:marRight w:val="0"/>
      <w:marTop w:val="0"/>
      <w:marBottom w:val="0"/>
      <w:divBdr>
        <w:top w:val="none" w:sz="0" w:space="0" w:color="auto"/>
        <w:left w:val="none" w:sz="0" w:space="0" w:color="auto"/>
        <w:bottom w:val="none" w:sz="0" w:space="0" w:color="auto"/>
        <w:right w:val="none" w:sz="0" w:space="0" w:color="auto"/>
      </w:divBdr>
    </w:div>
    <w:div w:id="1607730248">
      <w:marLeft w:val="0"/>
      <w:marRight w:val="0"/>
      <w:marTop w:val="0"/>
      <w:marBottom w:val="0"/>
      <w:divBdr>
        <w:top w:val="none" w:sz="0" w:space="0" w:color="auto"/>
        <w:left w:val="none" w:sz="0" w:space="0" w:color="auto"/>
        <w:bottom w:val="none" w:sz="0" w:space="0" w:color="auto"/>
        <w:right w:val="none" w:sz="0" w:space="0" w:color="auto"/>
      </w:divBdr>
    </w:div>
    <w:div w:id="1607730249">
      <w:marLeft w:val="0"/>
      <w:marRight w:val="0"/>
      <w:marTop w:val="0"/>
      <w:marBottom w:val="0"/>
      <w:divBdr>
        <w:top w:val="none" w:sz="0" w:space="0" w:color="auto"/>
        <w:left w:val="none" w:sz="0" w:space="0" w:color="auto"/>
        <w:bottom w:val="none" w:sz="0" w:space="0" w:color="auto"/>
        <w:right w:val="none" w:sz="0" w:space="0" w:color="auto"/>
      </w:divBdr>
    </w:div>
    <w:div w:id="1607730250">
      <w:marLeft w:val="0"/>
      <w:marRight w:val="0"/>
      <w:marTop w:val="0"/>
      <w:marBottom w:val="0"/>
      <w:divBdr>
        <w:top w:val="none" w:sz="0" w:space="0" w:color="auto"/>
        <w:left w:val="none" w:sz="0" w:space="0" w:color="auto"/>
        <w:bottom w:val="none" w:sz="0" w:space="0" w:color="auto"/>
        <w:right w:val="none" w:sz="0" w:space="0" w:color="auto"/>
      </w:divBdr>
    </w:div>
    <w:div w:id="1607730251">
      <w:marLeft w:val="0"/>
      <w:marRight w:val="0"/>
      <w:marTop w:val="0"/>
      <w:marBottom w:val="0"/>
      <w:divBdr>
        <w:top w:val="none" w:sz="0" w:space="0" w:color="auto"/>
        <w:left w:val="none" w:sz="0" w:space="0" w:color="auto"/>
        <w:bottom w:val="none" w:sz="0" w:space="0" w:color="auto"/>
        <w:right w:val="none" w:sz="0" w:space="0" w:color="auto"/>
      </w:divBdr>
    </w:div>
    <w:div w:id="1607730252">
      <w:marLeft w:val="0"/>
      <w:marRight w:val="0"/>
      <w:marTop w:val="0"/>
      <w:marBottom w:val="0"/>
      <w:divBdr>
        <w:top w:val="none" w:sz="0" w:space="0" w:color="auto"/>
        <w:left w:val="none" w:sz="0" w:space="0" w:color="auto"/>
        <w:bottom w:val="none" w:sz="0" w:space="0" w:color="auto"/>
        <w:right w:val="none" w:sz="0" w:space="0" w:color="auto"/>
      </w:divBdr>
    </w:div>
    <w:div w:id="1607730253">
      <w:marLeft w:val="0"/>
      <w:marRight w:val="0"/>
      <w:marTop w:val="0"/>
      <w:marBottom w:val="0"/>
      <w:divBdr>
        <w:top w:val="none" w:sz="0" w:space="0" w:color="auto"/>
        <w:left w:val="none" w:sz="0" w:space="0" w:color="auto"/>
        <w:bottom w:val="none" w:sz="0" w:space="0" w:color="auto"/>
        <w:right w:val="none" w:sz="0" w:space="0" w:color="auto"/>
      </w:divBdr>
    </w:div>
    <w:div w:id="1645621280">
      <w:bodyDiv w:val="1"/>
      <w:marLeft w:val="0"/>
      <w:marRight w:val="0"/>
      <w:marTop w:val="0"/>
      <w:marBottom w:val="0"/>
      <w:divBdr>
        <w:top w:val="none" w:sz="0" w:space="0" w:color="auto"/>
        <w:left w:val="none" w:sz="0" w:space="0" w:color="auto"/>
        <w:bottom w:val="none" w:sz="0" w:space="0" w:color="auto"/>
        <w:right w:val="none" w:sz="0" w:space="0" w:color="auto"/>
      </w:divBdr>
    </w:div>
    <w:div w:id="1901094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dsjmk.cz" TargetMode="External"/><Relationship Id="rId4" Type="http://schemas.openxmlformats.org/officeDocument/2006/relationships/webSettings" Target="webSettings.xml"/><Relationship Id="rId9" Type="http://schemas.openxmlformats.org/officeDocument/2006/relationships/hyperlink" Target="http://www.idsjmk.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15634</Words>
  <Characters>92246</Characters>
  <Application>Microsoft Office Word</Application>
  <DocSecurity>0</DocSecurity>
  <Lines>768</Lines>
  <Paragraphs>215</Paragraphs>
  <ScaleCrop>false</ScaleCrop>
  <Company/>
  <LinksUpToDate>false</LinksUpToDate>
  <CharactersWithSpaces>107665</CharactersWithSpaces>
  <SharedDoc>false</SharedDoc>
  <HLinks>
    <vt:vector size="642" baseType="variant">
      <vt:variant>
        <vt:i4>524374</vt:i4>
      </vt:variant>
      <vt:variant>
        <vt:i4>663</vt:i4>
      </vt:variant>
      <vt:variant>
        <vt:i4>0</vt:i4>
      </vt:variant>
      <vt:variant>
        <vt:i4>5</vt:i4>
      </vt:variant>
      <vt:variant>
        <vt:lpwstr>http://www.idsjmk.cz/</vt:lpwstr>
      </vt:variant>
      <vt:variant>
        <vt:lpwstr/>
      </vt:variant>
      <vt:variant>
        <vt:i4>1507381</vt:i4>
      </vt:variant>
      <vt:variant>
        <vt:i4>632</vt:i4>
      </vt:variant>
      <vt:variant>
        <vt:i4>0</vt:i4>
      </vt:variant>
      <vt:variant>
        <vt:i4>5</vt:i4>
      </vt:variant>
      <vt:variant>
        <vt:lpwstr/>
      </vt:variant>
      <vt:variant>
        <vt:lpwstr>_Toc501041511</vt:lpwstr>
      </vt:variant>
      <vt:variant>
        <vt:i4>1507381</vt:i4>
      </vt:variant>
      <vt:variant>
        <vt:i4>626</vt:i4>
      </vt:variant>
      <vt:variant>
        <vt:i4>0</vt:i4>
      </vt:variant>
      <vt:variant>
        <vt:i4>5</vt:i4>
      </vt:variant>
      <vt:variant>
        <vt:lpwstr/>
      </vt:variant>
      <vt:variant>
        <vt:lpwstr>_Toc501041510</vt:lpwstr>
      </vt:variant>
      <vt:variant>
        <vt:i4>1441845</vt:i4>
      </vt:variant>
      <vt:variant>
        <vt:i4>620</vt:i4>
      </vt:variant>
      <vt:variant>
        <vt:i4>0</vt:i4>
      </vt:variant>
      <vt:variant>
        <vt:i4>5</vt:i4>
      </vt:variant>
      <vt:variant>
        <vt:lpwstr/>
      </vt:variant>
      <vt:variant>
        <vt:lpwstr>_Toc501041509</vt:lpwstr>
      </vt:variant>
      <vt:variant>
        <vt:i4>1441845</vt:i4>
      </vt:variant>
      <vt:variant>
        <vt:i4>614</vt:i4>
      </vt:variant>
      <vt:variant>
        <vt:i4>0</vt:i4>
      </vt:variant>
      <vt:variant>
        <vt:i4>5</vt:i4>
      </vt:variant>
      <vt:variant>
        <vt:lpwstr/>
      </vt:variant>
      <vt:variant>
        <vt:lpwstr>_Toc501041508</vt:lpwstr>
      </vt:variant>
      <vt:variant>
        <vt:i4>1441845</vt:i4>
      </vt:variant>
      <vt:variant>
        <vt:i4>608</vt:i4>
      </vt:variant>
      <vt:variant>
        <vt:i4>0</vt:i4>
      </vt:variant>
      <vt:variant>
        <vt:i4>5</vt:i4>
      </vt:variant>
      <vt:variant>
        <vt:lpwstr/>
      </vt:variant>
      <vt:variant>
        <vt:lpwstr>_Toc501041507</vt:lpwstr>
      </vt:variant>
      <vt:variant>
        <vt:i4>1441845</vt:i4>
      </vt:variant>
      <vt:variant>
        <vt:i4>602</vt:i4>
      </vt:variant>
      <vt:variant>
        <vt:i4>0</vt:i4>
      </vt:variant>
      <vt:variant>
        <vt:i4>5</vt:i4>
      </vt:variant>
      <vt:variant>
        <vt:lpwstr/>
      </vt:variant>
      <vt:variant>
        <vt:lpwstr>_Toc501041506</vt:lpwstr>
      </vt:variant>
      <vt:variant>
        <vt:i4>1441845</vt:i4>
      </vt:variant>
      <vt:variant>
        <vt:i4>596</vt:i4>
      </vt:variant>
      <vt:variant>
        <vt:i4>0</vt:i4>
      </vt:variant>
      <vt:variant>
        <vt:i4>5</vt:i4>
      </vt:variant>
      <vt:variant>
        <vt:lpwstr/>
      </vt:variant>
      <vt:variant>
        <vt:lpwstr>_Toc501041505</vt:lpwstr>
      </vt:variant>
      <vt:variant>
        <vt:i4>1441845</vt:i4>
      </vt:variant>
      <vt:variant>
        <vt:i4>590</vt:i4>
      </vt:variant>
      <vt:variant>
        <vt:i4>0</vt:i4>
      </vt:variant>
      <vt:variant>
        <vt:i4>5</vt:i4>
      </vt:variant>
      <vt:variant>
        <vt:lpwstr/>
      </vt:variant>
      <vt:variant>
        <vt:lpwstr>_Toc501041504</vt:lpwstr>
      </vt:variant>
      <vt:variant>
        <vt:i4>1441845</vt:i4>
      </vt:variant>
      <vt:variant>
        <vt:i4>584</vt:i4>
      </vt:variant>
      <vt:variant>
        <vt:i4>0</vt:i4>
      </vt:variant>
      <vt:variant>
        <vt:i4>5</vt:i4>
      </vt:variant>
      <vt:variant>
        <vt:lpwstr/>
      </vt:variant>
      <vt:variant>
        <vt:lpwstr>_Toc501041503</vt:lpwstr>
      </vt:variant>
      <vt:variant>
        <vt:i4>1441845</vt:i4>
      </vt:variant>
      <vt:variant>
        <vt:i4>578</vt:i4>
      </vt:variant>
      <vt:variant>
        <vt:i4>0</vt:i4>
      </vt:variant>
      <vt:variant>
        <vt:i4>5</vt:i4>
      </vt:variant>
      <vt:variant>
        <vt:lpwstr/>
      </vt:variant>
      <vt:variant>
        <vt:lpwstr>_Toc501041502</vt:lpwstr>
      </vt:variant>
      <vt:variant>
        <vt:i4>1441845</vt:i4>
      </vt:variant>
      <vt:variant>
        <vt:i4>572</vt:i4>
      </vt:variant>
      <vt:variant>
        <vt:i4>0</vt:i4>
      </vt:variant>
      <vt:variant>
        <vt:i4>5</vt:i4>
      </vt:variant>
      <vt:variant>
        <vt:lpwstr/>
      </vt:variant>
      <vt:variant>
        <vt:lpwstr>_Toc501041501</vt:lpwstr>
      </vt:variant>
      <vt:variant>
        <vt:i4>1441845</vt:i4>
      </vt:variant>
      <vt:variant>
        <vt:i4>566</vt:i4>
      </vt:variant>
      <vt:variant>
        <vt:i4>0</vt:i4>
      </vt:variant>
      <vt:variant>
        <vt:i4>5</vt:i4>
      </vt:variant>
      <vt:variant>
        <vt:lpwstr/>
      </vt:variant>
      <vt:variant>
        <vt:lpwstr>_Toc501041500</vt:lpwstr>
      </vt:variant>
      <vt:variant>
        <vt:i4>2031668</vt:i4>
      </vt:variant>
      <vt:variant>
        <vt:i4>560</vt:i4>
      </vt:variant>
      <vt:variant>
        <vt:i4>0</vt:i4>
      </vt:variant>
      <vt:variant>
        <vt:i4>5</vt:i4>
      </vt:variant>
      <vt:variant>
        <vt:lpwstr/>
      </vt:variant>
      <vt:variant>
        <vt:lpwstr>_Toc501041499</vt:lpwstr>
      </vt:variant>
      <vt:variant>
        <vt:i4>2031668</vt:i4>
      </vt:variant>
      <vt:variant>
        <vt:i4>554</vt:i4>
      </vt:variant>
      <vt:variant>
        <vt:i4>0</vt:i4>
      </vt:variant>
      <vt:variant>
        <vt:i4>5</vt:i4>
      </vt:variant>
      <vt:variant>
        <vt:lpwstr/>
      </vt:variant>
      <vt:variant>
        <vt:lpwstr>_Toc501041498</vt:lpwstr>
      </vt:variant>
      <vt:variant>
        <vt:i4>2031668</vt:i4>
      </vt:variant>
      <vt:variant>
        <vt:i4>548</vt:i4>
      </vt:variant>
      <vt:variant>
        <vt:i4>0</vt:i4>
      </vt:variant>
      <vt:variant>
        <vt:i4>5</vt:i4>
      </vt:variant>
      <vt:variant>
        <vt:lpwstr/>
      </vt:variant>
      <vt:variant>
        <vt:lpwstr>_Toc501041497</vt:lpwstr>
      </vt:variant>
      <vt:variant>
        <vt:i4>2031668</vt:i4>
      </vt:variant>
      <vt:variant>
        <vt:i4>542</vt:i4>
      </vt:variant>
      <vt:variant>
        <vt:i4>0</vt:i4>
      </vt:variant>
      <vt:variant>
        <vt:i4>5</vt:i4>
      </vt:variant>
      <vt:variant>
        <vt:lpwstr/>
      </vt:variant>
      <vt:variant>
        <vt:lpwstr>_Toc501041496</vt:lpwstr>
      </vt:variant>
      <vt:variant>
        <vt:i4>2031668</vt:i4>
      </vt:variant>
      <vt:variant>
        <vt:i4>536</vt:i4>
      </vt:variant>
      <vt:variant>
        <vt:i4>0</vt:i4>
      </vt:variant>
      <vt:variant>
        <vt:i4>5</vt:i4>
      </vt:variant>
      <vt:variant>
        <vt:lpwstr/>
      </vt:variant>
      <vt:variant>
        <vt:lpwstr>_Toc501041495</vt:lpwstr>
      </vt:variant>
      <vt:variant>
        <vt:i4>2031668</vt:i4>
      </vt:variant>
      <vt:variant>
        <vt:i4>530</vt:i4>
      </vt:variant>
      <vt:variant>
        <vt:i4>0</vt:i4>
      </vt:variant>
      <vt:variant>
        <vt:i4>5</vt:i4>
      </vt:variant>
      <vt:variant>
        <vt:lpwstr/>
      </vt:variant>
      <vt:variant>
        <vt:lpwstr>_Toc501041494</vt:lpwstr>
      </vt:variant>
      <vt:variant>
        <vt:i4>2031668</vt:i4>
      </vt:variant>
      <vt:variant>
        <vt:i4>524</vt:i4>
      </vt:variant>
      <vt:variant>
        <vt:i4>0</vt:i4>
      </vt:variant>
      <vt:variant>
        <vt:i4>5</vt:i4>
      </vt:variant>
      <vt:variant>
        <vt:lpwstr/>
      </vt:variant>
      <vt:variant>
        <vt:lpwstr>_Toc501041493</vt:lpwstr>
      </vt:variant>
      <vt:variant>
        <vt:i4>2031668</vt:i4>
      </vt:variant>
      <vt:variant>
        <vt:i4>518</vt:i4>
      </vt:variant>
      <vt:variant>
        <vt:i4>0</vt:i4>
      </vt:variant>
      <vt:variant>
        <vt:i4>5</vt:i4>
      </vt:variant>
      <vt:variant>
        <vt:lpwstr/>
      </vt:variant>
      <vt:variant>
        <vt:lpwstr>_Toc501041492</vt:lpwstr>
      </vt:variant>
      <vt:variant>
        <vt:i4>2031668</vt:i4>
      </vt:variant>
      <vt:variant>
        <vt:i4>512</vt:i4>
      </vt:variant>
      <vt:variant>
        <vt:i4>0</vt:i4>
      </vt:variant>
      <vt:variant>
        <vt:i4>5</vt:i4>
      </vt:variant>
      <vt:variant>
        <vt:lpwstr/>
      </vt:variant>
      <vt:variant>
        <vt:lpwstr>_Toc501041491</vt:lpwstr>
      </vt:variant>
      <vt:variant>
        <vt:i4>2031668</vt:i4>
      </vt:variant>
      <vt:variant>
        <vt:i4>506</vt:i4>
      </vt:variant>
      <vt:variant>
        <vt:i4>0</vt:i4>
      </vt:variant>
      <vt:variant>
        <vt:i4>5</vt:i4>
      </vt:variant>
      <vt:variant>
        <vt:lpwstr/>
      </vt:variant>
      <vt:variant>
        <vt:lpwstr>_Toc501041490</vt:lpwstr>
      </vt:variant>
      <vt:variant>
        <vt:i4>1966132</vt:i4>
      </vt:variant>
      <vt:variant>
        <vt:i4>500</vt:i4>
      </vt:variant>
      <vt:variant>
        <vt:i4>0</vt:i4>
      </vt:variant>
      <vt:variant>
        <vt:i4>5</vt:i4>
      </vt:variant>
      <vt:variant>
        <vt:lpwstr/>
      </vt:variant>
      <vt:variant>
        <vt:lpwstr>_Toc501041489</vt:lpwstr>
      </vt:variant>
      <vt:variant>
        <vt:i4>1966132</vt:i4>
      </vt:variant>
      <vt:variant>
        <vt:i4>494</vt:i4>
      </vt:variant>
      <vt:variant>
        <vt:i4>0</vt:i4>
      </vt:variant>
      <vt:variant>
        <vt:i4>5</vt:i4>
      </vt:variant>
      <vt:variant>
        <vt:lpwstr/>
      </vt:variant>
      <vt:variant>
        <vt:lpwstr>_Toc501041488</vt:lpwstr>
      </vt:variant>
      <vt:variant>
        <vt:i4>1966132</vt:i4>
      </vt:variant>
      <vt:variant>
        <vt:i4>488</vt:i4>
      </vt:variant>
      <vt:variant>
        <vt:i4>0</vt:i4>
      </vt:variant>
      <vt:variant>
        <vt:i4>5</vt:i4>
      </vt:variant>
      <vt:variant>
        <vt:lpwstr/>
      </vt:variant>
      <vt:variant>
        <vt:lpwstr>_Toc501041487</vt:lpwstr>
      </vt:variant>
      <vt:variant>
        <vt:i4>1966132</vt:i4>
      </vt:variant>
      <vt:variant>
        <vt:i4>482</vt:i4>
      </vt:variant>
      <vt:variant>
        <vt:i4>0</vt:i4>
      </vt:variant>
      <vt:variant>
        <vt:i4>5</vt:i4>
      </vt:variant>
      <vt:variant>
        <vt:lpwstr/>
      </vt:variant>
      <vt:variant>
        <vt:lpwstr>_Toc501041486</vt:lpwstr>
      </vt:variant>
      <vt:variant>
        <vt:i4>1966132</vt:i4>
      </vt:variant>
      <vt:variant>
        <vt:i4>476</vt:i4>
      </vt:variant>
      <vt:variant>
        <vt:i4>0</vt:i4>
      </vt:variant>
      <vt:variant>
        <vt:i4>5</vt:i4>
      </vt:variant>
      <vt:variant>
        <vt:lpwstr/>
      </vt:variant>
      <vt:variant>
        <vt:lpwstr>_Toc501041485</vt:lpwstr>
      </vt:variant>
      <vt:variant>
        <vt:i4>1966132</vt:i4>
      </vt:variant>
      <vt:variant>
        <vt:i4>470</vt:i4>
      </vt:variant>
      <vt:variant>
        <vt:i4>0</vt:i4>
      </vt:variant>
      <vt:variant>
        <vt:i4>5</vt:i4>
      </vt:variant>
      <vt:variant>
        <vt:lpwstr/>
      </vt:variant>
      <vt:variant>
        <vt:lpwstr>_Toc501041484</vt:lpwstr>
      </vt:variant>
      <vt:variant>
        <vt:i4>1966132</vt:i4>
      </vt:variant>
      <vt:variant>
        <vt:i4>464</vt:i4>
      </vt:variant>
      <vt:variant>
        <vt:i4>0</vt:i4>
      </vt:variant>
      <vt:variant>
        <vt:i4>5</vt:i4>
      </vt:variant>
      <vt:variant>
        <vt:lpwstr/>
      </vt:variant>
      <vt:variant>
        <vt:lpwstr>_Toc501041483</vt:lpwstr>
      </vt:variant>
      <vt:variant>
        <vt:i4>1966132</vt:i4>
      </vt:variant>
      <vt:variant>
        <vt:i4>458</vt:i4>
      </vt:variant>
      <vt:variant>
        <vt:i4>0</vt:i4>
      </vt:variant>
      <vt:variant>
        <vt:i4>5</vt:i4>
      </vt:variant>
      <vt:variant>
        <vt:lpwstr/>
      </vt:variant>
      <vt:variant>
        <vt:lpwstr>_Toc501041482</vt:lpwstr>
      </vt:variant>
      <vt:variant>
        <vt:i4>1966132</vt:i4>
      </vt:variant>
      <vt:variant>
        <vt:i4>452</vt:i4>
      </vt:variant>
      <vt:variant>
        <vt:i4>0</vt:i4>
      </vt:variant>
      <vt:variant>
        <vt:i4>5</vt:i4>
      </vt:variant>
      <vt:variant>
        <vt:lpwstr/>
      </vt:variant>
      <vt:variant>
        <vt:lpwstr>_Toc501041481</vt:lpwstr>
      </vt:variant>
      <vt:variant>
        <vt:i4>1966132</vt:i4>
      </vt:variant>
      <vt:variant>
        <vt:i4>446</vt:i4>
      </vt:variant>
      <vt:variant>
        <vt:i4>0</vt:i4>
      </vt:variant>
      <vt:variant>
        <vt:i4>5</vt:i4>
      </vt:variant>
      <vt:variant>
        <vt:lpwstr/>
      </vt:variant>
      <vt:variant>
        <vt:lpwstr>_Toc501041480</vt:lpwstr>
      </vt:variant>
      <vt:variant>
        <vt:i4>1114164</vt:i4>
      </vt:variant>
      <vt:variant>
        <vt:i4>440</vt:i4>
      </vt:variant>
      <vt:variant>
        <vt:i4>0</vt:i4>
      </vt:variant>
      <vt:variant>
        <vt:i4>5</vt:i4>
      </vt:variant>
      <vt:variant>
        <vt:lpwstr/>
      </vt:variant>
      <vt:variant>
        <vt:lpwstr>_Toc501041479</vt:lpwstr>
      </vt:variant>
      <vt:variant>
        <vt:i4>1114164</vt:i4>
      </vt:variant>
      <vt:variant>
        <vt:i4>434</vt:i4>
      </vt:variant>
      <vt:variant>
        <vt:i4>0</vt:i4>
      </vt:variant>
      <vt:variant>
        <vt:i4>5</vt:i4>
      </vt:variant>
      <vt:variant>
        <vt:lpwstr/>
      </vt:variant>
      <vt:variant>
        <vt:lpwstr>_Toc501041478</vt:lpwstr>
      </vt:variant>
      <vt:variant>
        <vt:i4>1114164</vt:i4>
      </vt:variant>
      <vt:variant>
        <vt:i4>428</vt:i4>
      </vt:variant>
      <vt:variant>
        <vt:i4>0</vt:i4>
      </vt:variant>
      <vt:variant>
        <vt:i4>5</vt:i4>
      </vt:variant>
      <vt:variant>
        <vt:lpwstr/>
      </vt:variant>
      <vt:variant>
        <vt:lpwstr>_Toc501041477</vt:lpwstr>
      </vt:variant>
      <vt:variant>
        <vt:i4>1114164</vt:i4>
      </vt:variant>
      <vt:variant>
        <vt:i4>422</vt:i4>
      </vt:variant>
      <vt:variant>
        <vt:i4>0</vt:i4>
      </vt:variant>
      <vt:variant>
        <vt:i4>5</vt:i4>
      </vt:variant>
      <vt:variant>
        <vt:lpwstr/>
      </vt:variant>
      <vt:variant>
        <vt:lpwstr>_Toc501041476</vt:lpwstr>
      </vt:variant>
      <vt:variant>
        <vt:i4>1114164</vt:i4>
      </vt:variant>
      <vt:variant>
        <vt:i4>416</vt:i4>
      </vt:variant>
      <vt:variant>
        <vt:i4>0</vt:i4>
      </vt:variant>
      <vt:variant>
        <vt:i4>5</vt:i4>
      </vt:variant>
      <vt:variant>
        <vt:lpwstr/>
      </vt:variant>
      <vt:variant>
        <vt:lpwstr>_Toc501041475</vt:lpwstr>
      </vt:variant>
      <vt:variant>
        <vt:i4>1114164</vt:i4>
      </vt:variant>
      <vt:variant>
        <vt:i4>410</vt:i4>
      </vt:variant>
      <vt:variant>
        <vt:i4>0</vt:i4>
      </vt:variant>
      <vt:variant>
        <vt:i4>5</vt:i4>
      </vt:variant>
      <vt:variant>
        <vt:lpwstr/>
      </vt:variant>
      <vt:variant>
        <vt:lpwstr>_Toc501041474</vt:lpwstr>
      </vt:variant>
      <vt:variant>
        <vt:i4>1114164</vt:i4>
      </vt:variant>
      <vt:variant>
        <vt:i4>404</vt:i4>
      </vt:variant>
      <vt:variant>
        <vt:i4>0</vt:i4>
      </vt:variant>
      <vt:variant>
        <vt:i4>5</vt:i4>
      </vt:variant>
      <vt:variant>
        <vt:lpwstr/>
      </vt:variant>
      <vt:variant>
        <vt:lpwstr>_Toc501041473</vt:lpwstr>
      </vt:variant>
      <vt:variant>
        <vt:i4>1114164</vt:i4>
      </vt:variant>
      <vt:variant>
        <vt:i4>398</vt:i4>
      </vt:variant>
      <vt:variant>
        <vt:i4>0</vt:i4>
      </vt:variant>
      <vt:variant>
        <vt:i4>5</vt:i4>
      </vt:variant>
      <vt:variant>
        <vt:lpwstr/>
      </vt:variant>
      <vt:variant>
        <vt:lpwstr>_Toc501041472</vt:lpwstr>
      </vt:variant>
      <vt:variant>
        <vt:i4>1114164</vt:i4>
      </vt:variant>
      <vt:variant>
        <vt:i4>392</vt:i4>
      </vt:variant>
      <vt:variant>
        <vt:i4>0</vt:i4>
      </vt:variant>
      <vt:variant>
        <vt:i4>5</vt:i4>
      </vt:variant>
      <vt:variant>
        <vt:lpwstr/>
      </vt:variant>
      <vt:variant>
        <vt:lpwstr>_Toc501041471</vt:lpwstr>
      </vt:variant>
      <vt:variant>
        <vt:i4>1114164</vt:i4>
      </vt:variant>
      <vt:variant>
        <vt:i4>386</vt:i4>
      </vt:variant>
      <vt:variant>
        <vt:i4>0</vt:i4>
      </vt:variant>
      <vt:variant>
        <vt:i4>5</vt:i4>
      </vt:variant>
      <vt:variant>
        <vt:lpwstr/>
      </vt:variant>
      <vt:variant>
        <vt:lpwstr>_Toc501041470</vt:lpwstr>
      </vt:variant>
      <vt:variant>
        <vt:i4>1048628</vt:i4>
      </vt:variant>
      <vt:variant>
        <vt:i4>380</vt:i4>
      </vt:variant>
      <vt:variant>
        <vt:i4>0</vt:i4>
      </vt:variant>
      <vt:variant>
        <vt:i4>5</vt:i4>
      </vt:variant>
      <vt:variant>
        <vt:lpwstr/>
      </vt:variant>
      <vt:variant>
        <vt:lpwstr>_Toc501041469</vt:lpwstr>
      </vt:variant>
      <vt:variant>
        <vt:i4>1048628</vt:i4>
      </vt:variant>
      <vt:variant>
        <vt:i4>374</vt:i4>
      </vt:variant>
      <vt:variant>
        <vt:i4>0</vt:i4>
      </vt:variant>
      <vt:variant>
        <vt:i4>5</vt:i4>
      </vt:variant>
      <vt:variant>
        <vt:lpwstr/>
      </vt:variant>
      <vt:variant>
        <vt:lpwstr>_Toc501041468</vt:lpwstr>
      </vt:variant>
      <vt:variant>
        <vt:i4>1048628</vt:i4>
      </vt:variant>
      <vt:variant>
        <vt:i4>368</vt:i4>
      </vt:variant>
      <vt:variant>
        <vt:i4>0</vt:i4>
      </vt:variant>
      <vt:variant>
        <vt:i4>5</vt:i4>
      </vt:variant>
      <vt:variant>
        <vt:lpwstr/>
      </vt:variant>
      <vt:variant>
        <vt:lpwstr>_Toc501041467</vt:lpwstr>
      </vt:variant>
      <vt:variant>
        <vt:i4>1048628</vt:i4>
      </vt:variant>
      <vt:variant>
        <vt:i4>362</vt:i4>
      </vt:variant>
      <vt:variant>
        <vt:i4>0</vt:i4>
      </vt:variant>
      <vt:variant>
        <vt:i4>5</vt:i4>
      </vt:variant>
      <vt:variant>
        <vt:lpwstr/>
      </vt:variant>
      <vt:variant>
        <vt:lpwstr>_Toc501041466</vt:lpwstr>
      </vt:variant>
      <vt:variant>
        <vt:i4>1048628</vt:i4>
      </vt:variant>
      <vt:variant>
        <vt:i4>356</vt:i4>
      </vt:variant>
      <vt:variant>
        <vt:i4>0</vt:i4>
      </vt:variant>
      <vt:variant>
        <vt:i4>5</vt:i4>
      </vt:variant>
      <vt:variant>
        <vt:lpwstr/>
      </vt:variant>
      <vt:variant>
        <vt:lpwstr>_Toc501041465</vt:lpwstr>
      </vt:variant>
      <vt:variant>
        <vt:i4>1048628</vt:i4>
      </vt:variant>
      <vt:variant>
        <vt:i4>350</vt:i4>
      </vt:variant>
      <vt:variant>
        <vt:i4>0</vt:i4>
      </vt:variant>
      <vt:variant>
        <vt:i4>5</vt:i4>
      </vt:variant>
      <vt:variant>
        <vt:lpwstr/>
      </vt:variant>
      <vt:variant>
        <vt:lpwstr>_Toc501041464</vt:lpwstr>
      </vt:variant>
      <vt:variant>
        <vt:i4>1048628</vt:i4>
      </vt:variant>
      <vt:variant>
        <vt:i4>344</vt:i4>
      </vt:variant>
      <vt:variant>
        <vt:i4>0</vt:i4>
      </vt:variant>
      <vt:variant>
        <vt:i4>5</vt:i4>
      </vt:variant>
      <vt:variant>
        <vt:lpwstr/>
      </vt:variant>
      <vt:variant>
        <vt:lpwstr>_Toc501041463</vt:lpwstr>
      </vt:variant>
      <vt:variant>
        <vt:i4>1048628</vt:i4>
      </vt:variant>
      <vt:variant>
        <vt:i4>338</vt:i4>
      </vt:variant>
      <vt:variant>
        <vt:i4>0</vt:i4>
      </vt:variant>
      <vt:variant>
        <vt:i4>5</vt:i4>
      </vt:variant>
      <vt:variant>
        <vt:lpwstr/>
      </vt:variant>
      <vt:variant>
        <vt:lpwstr>_Toc501041462</vt:lpwstr>
      </vt:variant>
      <vt:variant>
        <vt:i4>1048628</vt:i4>
      </vt:variant>
      <vt:variant>
        <vt:i4>332</vt:i4>
      </vt:variant>
      <vt:variant>
        <vt:i4>0</vt:i4>
      </vt:variant>
      <vt:variant>
        <vt:i4>5</vt:i4>
      </vt:variant>
      <vt:variant>
        <vt:lpwstr/>
      </vt:variant>
      <vt:variant>
        <vt:lpwstr>_Toc501041461</vt:lpwstr>
      </vt:variant>
      <vt:variant>
        <vt:i4>1048628</vt:i4>
      </vt:variant>
      <vt:variant>
        <vt:i4>326</vt:i4>
      </vt:variant>
      <vt:variant>
        <vt:i4>0</vt:i4>
      </vt:variant>
      <vt:variant>
        <vt:i4>5</vt:i4>
      </vt:variant>
      <vt:variant>
        <vt:lpwstr/>
      </vt:variant>
      <vt:variant>
        <vt:lpwstr>_Toc501041460</vt:lpwstr>
      </vt:variant>
      <vt:variant>
        <vt:i4>1245236</vt:i4>
      </vt:variant>
      <vt:variant>
        <vt:i4>320</vt:i4>
      </vt:variant>
      <vt:variant>
        <vt:i4>0</vt:i4>
      </vt:variant>
      <vt:variant>
        <vt:i4>5</vt:i4>
      </vt:variant>
      <vt:variant>
        <vt:lpwstr/>
      </vt:variant>
      <vt:variant>
        <vt:lpwstr>_Toc501041459</vt:lpwstr>
      </vt:variant>
      <vt:variant>
        <vt:i4>1245236</vt:i4>
      </vt:variant>
      <vt:variant>
        <vt:i4>314</vt:i4>
      </vt:variant>
      <vt:variant>
        <vt:i4>0</vt:i4>
      </vt:variant>
      <vt:variant>
        <vt:i4>5</vt:i4>
      </vt:variant>
      <vt:variant>
        <vt:lpwstr/>
      </vt:variant>
      <vt:variant>
        <vt:lpwstr>_Toc501041458</vt:lpwstr>
      </vt:variant>
      <vt:variant>
        <vt:i4>1245236</vt:i4>
      </vt:variant>
      <vt:variant>
        <vt:i4>308</vt:i4>
      </vt:variant>
      <vt:variant>
        <vt:i4>0</vt:i4>
      </vt:variant>
      <vt:variant>
        <vt:i4>5</vt:i4>
      </vt:variant>
      <vt:variant>
        <vt:lpwstr/>
      </vt:variant>
      <vt:variant>
        <vt:lpwstr>_Toc501041457</vt:lpwstr>
      </vt:variant>
      <vt:variant>
        <vt:i4>1245236</vt:i4>
      </vt:variant>
      <vt:variant>
        <vt:i4>302</vt:i4>
      </vt:variant>
      <vt:variant>
        <vt:i4>0</vt:i4>
      </vt:variant>
      <vt:variant>
        <vt:i4>5</vt:i4>
      </vt:variant>
      <vt:variant>
        <vt:lpwstr/>
      </vt:variant>
      <vt:variant>
        <vt:lpwstr>_Toc501041456</vt:lpwstr>
      </vt:variant>
      <vt:variant>
        <vt:i4>1245236</vt:i4>
      </vt:variant>
      <vt:variant>
        <vt:i4>296</vt:i4>
      </vt:variant>
      <vt:variant>
        <vt:i4>0</vt:i4>
      </vt:variant>
      <vt:variant>
        <vt:i4>5</vt:i4>
      </vt:variant>
      <vt:variant>
        <vt:lpwstr/>
      </vt:variant>
      <vt:variant>
        <vt:lpwstr>_Toc501041455</vt:lpwstr>
      </vt:variant>
      <vt:variant>
        <vt:i4>1245236</vt:i4>
      </vt:variant>
      <vt:variant>
        <vt:i4>290</vt:i4>
      </vt:variant>
      <vt:variant>
        <vt:i4>0</vt:i4>
      </vt:variant>
      <vt:variant>
        <vt:i4>5</vt:i4>
      </vt:variant>
      <vt:variant>
        <vt:lpwstr/>
      </vt:variant>
      <vt:variant>
        <vt:lpwstr>_Toc501041454</vt:lpwstr>
      </vt:variant>
      <vt:variant>
        <vt:i4>1245236</vt:i4>
      </vt:variant>
      <vt:variant>
        <vt:i4>284</vt:i4>
      </vt:variant>
      <vt:variant>
        <vt:i4>0</vt:i4>
      </vt:variant>
      <vt:variant>
        <vt:i4>5</vt:i4>
      </vt:variant>
      <vt:variant>
        <vt:lpwstr/>
      </vt:variant>
      <vt:variant>
        <vt:lpwstr>_Toc501041453</vt:lpwstr>
      </vt:variant>
      <vt:variant>
        <vt:i4>1245236</vt:i4>
      </vt:variant>
      <vt:variant>
        <vt:i4>278</vt:i4>
      </vt:variant>
      <vt:variant>
        <vt:i4>0</vt:i4>
      </vt:variant>
      <vt:variant>
        <vt:i4>5</vt:i4>
      </vt:variant>
      <vt:variant>
        <vt:lpwstr/>
      </vt:variant>
      <vt:variant>
        <vt:lpwstr>_Toc501041452</vt:lpwstr>
      </vt:variant>
      <vt:variant>
        <vt:i4>1245236</vt:i4>
      </vt:variant>
      <vt:variant>
        <vt:i4>272</vt:i4>
      </vt:variant>
      <vt:variant>
        <vt:i4>0</vt:i4>
      </vt:variant>
      <vt:variant>
        <vt:i4>5</vt:i4>
      </vt:variant>
      <vt:variant>
        <vt:lpwstr/>
      </vt:variant>
      <vt:variant>
        <vt:lpwstr>_Toc501041451</vt:lpwstr>
      </vt:variant>
      <vt:variant>
        <vt:i4>1245236</vt:i4>
      </vt:variant>
      <vt:variant>
        <vt:i4>266</vt:i4>
      </vt:variant>
      <vt:variant>
        <vt:i4>0</vt:i4>
      </vt:variant>
      <vt:variant>
        <vt:i4>5</vt:i4>
      </vt:variant>
      <vt:variant>
        <vt:lpwstr/>
      </vt:variant>
      <vt:variant>
        <vt:lpwstr>_Toc501041450</vt:lpwstr>
      </vt:variant>
      <vt:variant>
        <vt:i4>1179700</vt:i4>
      </vt:variant>
      <vt:variant>
        <vt:i4>260</vt:i4>
      </vt:variant>
      <vt:variant>
        <vt:i4>0</vt:i4>
      </vt:variant>
      <vt:variant>
        <vt:i4>5</vt:i4>
      </vt:variant>
      <vt:variant>
        <vt:lpwstr/>
      </vt:variant>
      <vt:variant>
        <vt:lpwstr>_Toc501041449</vt:lpwstr>
      </vt:variant>
      <vt:variant>
        <vt:i4>1179700</vt:i4>
      </vt:variant>
      <vt:variant>
        <vt:i4>254</vt:i4>
      </vt:variant>
      <vt:variant>
        <vt:i4>0</vt:i4>
      </vt:variant>
      <vt:variant>
        <vt:i4>5</vt:i4>
      </vt:variant>
      <vt:variant>
        <vt:lpwstr/>
      </vt:variant>
      <vt:variant>
        <vt:lpwstr>_Toc501041448</vt:lpwstr>
      </vt:variant>
      <vt:variant>
        <vt:i4>1179700</vt:i4>
      </vt:variant>
      <vt:variant>
        <vt:i4>248</vt:i4>
      </vt:variant>
      <vt:variant>
        <vt:i4>0</vt:i4>
      </vt:variant>
      <vt:variant>
        <vt:i4>5</vt:i4>
      </vt:variant>
      <vt:variant>
        <vt:lpwstr/>
      </vt:variant>
      <vt:variant>
        <vt:lpwstr>_Toc501041447</vt:lpwstr>
      </vt:variant>
      <vt:variant>
        <vt:i4>1179700</vt:i4>
      </vt:variant>
      <vt:variant>
        <vt:i4>242</vt:i4>
      </vt:variant>
      <vt:variant>
        <vt:i4>0</vt:i4>
      </vt:variant>
      <vt:variant>
        <vt:i4>5</vt:i4>
      </vt:variant>
      <vt:variant>
        <vt:lpwstr/>
      </vt:variant>
      <vt:variant>
        <vt:lpwstr>_Toc501041446</vt:lpwstr>
      </vt:variant>
      <vt:variant>
        <vt:i4>1179700</vt:i4>
      </vt:variant>
      <vt:variant>
        <vt:i4>236</vt:i4>
      </vt:variant>
      <vt:variant>
        <vt:i4>0</vt:i4>
      </vt:variant>
      <vt:variant>
        <vt:i4>5</vt:i4>
      </vt:variant>
      <vt:variant>
        <vt:lpwstr/>
      </vt:variant>
      <vt:variant>
        <vt:lpwstr>_Toc501041445</vt:lpwstr>
      </vt:variant>
      <vt:variant>
        <vt:i4>1179700</vt:i4>
      </vt:variant>
      <vt:variant>
        <vt:i4>230</vt:i4>
      </vt:variant>
      <vt:variant>
        <vt:i4>0</vt:i4>
      </vt:variant>
      <vt:variant>
        <vt:i4>5</vt:i4>
      </vt:variant>
      <vt:variant>
        <vt:lpwstr/>
      </vt:variant>
      <vt:variant>
        <vt:lpwstr>_Toc501041444</vt:lpwstr>
      </vt:variant>
      <vt:variant>
        <vt:i4>1179700</vt:i4>
      </vt:variant>
      <vt:variant>
        <vt:i4>224</vt:i4>
      </vt:variant>
      <vt:variant>
        <vt:i4>0</vt:i4>
      </vt:variant>
      <vt:variant>
        <vt:i4>5</vt:i4>
      </vt:variant>
      <vt:variant>
        <vt:lpwstr/>
      </vt:variant>
      <vt:variant>
        <vt:lpwstr>_Toc501041443</vt:lpwstr>
      </vt:variant>
      <vt:variant>
        <vt:i4>1179700</vt:i4>
      </vt:variant>
      <vt:variant>
        <vt:i4>218</vt:i4>
      </vt:variant>
      <vt:variant>
        <vt:i4>0</vt:i4>
      </vt:variant>
      <vt:variant>
        <vt:i4>5</vt:i4>
      </vt:variant>
      <vt:variant>
        <vt:lpwstr/>
      </vt:variant>
      <vt:variant>
        <vt:lpwstr>_Toc501041442</vt:lpwstr>
      </vt:variant>
      <vt:variant>
        <vt:i4>1179700</vt:i4>
      </vt:variant>
      <vt:variant>
        <vt:i4>212</vt:i4>
      </vt:variant>
      <vt:variant>
        <vt:i4>0</vt:i4>
      </vt:variant>
      <vt:variant>
        <vt:i4>5</vt:i4>
      </vt:variant>
      <vt:variant>
        <vt:lpwstr/>
      </vt:variant>
      <vt:variant>
        <vt:lpwstr>_Toc501041441</vt:lpwstr>
      </vt:variant>
      <vt:variant>
        <vt:i4>1179700</vt:i4>
      </vt:variant>
      <vt:variant>
        <vt:i4>206</vt:i4>
      </vt:variant>
      <vt:variant>
        <vt:i4>0</vt:i4>
      </vt:variant>
      <vt:variant>
        <vt:i4>5</vt:i4>
      </vt:variant>
      <vt:variant>
        <vt:lpwstr/>
      </vt:variant>
      <vt:variant>
        <vt:lpwstr>_Toc501041440</vt:lpwstr>
      </vt:variant>
      <vt:variant>
        <vt:i4>1376308</vt:i4>
      </vt:variant>
      <vt:variant>
        <vt:i4>200</vt:i4>
      </vt:variant>
      <vt:variant>
        <vt:i4>0</vt:i4>
      </vt:variant>
      <vt:variant>
        <vt:i4>5</vt:i4>
      </vt:variant>
      <vt:variant>
        <vt:lpwstr/>
      </vt:variant>
      <vt:variant>
        <vt:lpwstr>_Toc501041439</vt:lpwstr>
      </vt:variant>
      <vt:variant>
        <vt:i4>1376308</vt:i4>
      </vt:variant>
      <vt:variant>
        <vt:i4>194</vt:i4>
      </vt:variant>
      <vt:variant>
        <vt:i4>0</vt:i4>
      </vt:variant>
      <vt:variant>
        <vt:i4>5</vt:i4>
      </vt:variant>
      <vt:variant>
        <vt:lpwstr/>
      </vt:variant>
      <vt:variant>
        <vt:lpwstr>_Toc501041438</vt:lpwstr>
      </vt:variant>
      <vt:variant>
        <vt:i4>1376308</vt:i4>
      </vt:variant>
      <vt:variant>
        <vt:i4>188</vt:i4>
      </vt:variant>
      <vt:variant>
        <vt:i4>0</vt:i4>
      </vt:variant>
      <vt:variant>
        <vt:i4>5</vt:i4>
      </vt:variant>
      <vt:variant>
        <vt:lpwstr/>
      </vt:variant>
      <vt:variant>
        <vt:lpwstr>_Toc501041437</vt:lpwstr>
      </vt:variant>
      <vt:variant>
        <vt:i4>1376308</vt:i4>
      </vt:variant>
      <vt:variant>
        <vt:i4>182</vt:i4>
      </vt:variant>
      <vt:variant>
        <vt:i4>0</vt:i4>
      </vt:variant>
      <vt:variant>
        <vt:i4>5</vt:i4>
      </vt:variant>
      <vt:variant>
        <vt:lpwstr/>
      </vt:variant>
      <vt:variant>
        <vt:lpwstr>_Toc501041436</vt:lpwstr>
      </vt:variant>
      <vt:variant>
        <vt:i4>1376308</vt:i4>
      </vt:variant>
      <vt:variant>
        <vt:i4>176</vt:i4>
      </vt:variant>
      <vt:variant>
        <vt:i4>0</vt:i4>
      </vt:variant>
      <vt:variant>
        <vt:i4>5</vt:i4>
      </vt:variant>
      <vt:variant>
        <vt:lpwstr/>
      </vt:variant>
      <vt:variant>
        <vt:lpwstr>_Toc501041435</vt:lpwstr>
      </vt:variant>
      <vt:variant>
        <vt:i4>1376308</vt:i4>
      </vt:variant>
      <vt:variant>
        <vt:i4>170</vt:i4>
      </vt:variant>
      <vt:variant>
        <vt:i4>0</vt:i4>
      </vt:variant>
      <vt:variant>
        <vt:i4>5</vt:i4>
      </vt:variant>
      <vt:variant>
        <vt:lpwstr/>
      </vt:variant>
      <vt:variant>
        <vt:lpwstr>_Toc501041434</vt:lpwstr>
      </vt:variant>
      <vt:variant>
        <vt:i4>1376308</vt:i4>
      </vt:variant>
      <vt:variant>
        <vt:i4>164</vt:i4>
      </vt:variant>
      <vt:variant>
        <vt:i4>0</vt:i4>
      </vt:variant>
      <vt:variant>
        <vt:i4>5</vt:i4>
      </vt:variant>
      <vt:variant>
        <vt:lpwstr/>
      </vt:variant>
      <vt:variant>
        <vt:lpwstr>_Toc501041433</vt:lpwstr>
      </vt:variant>
      <vt:variant>
        <vt:i4>1376308</vt:i4>
      </vt:variant>
      <vt:variant>
        <vt:i4>158</vt:i4>
      </vt:variant>
      <vt:variant>
        <vt:i4>0</vt:i4>
      </vt:variant>
      <vt:variant>
        <vt:i4>5</vt:i4>
      </vt:variant>
      <vt:variant>
        <vt:lpwstr/>
      </vt:variant>
      <vt:variant>
        <vt:lpwstr>_Toc501041432</vt:lpwstr>
      </vt:variant>
      <vt:variant>
        <vt:i4>1376308</vt:i4>
      </vt:variant>
      <vt:variant>
        <vt:i4>152</vt:i4>
      </vt:variant>
      <vt:variant>
        <vt:i4>0</vt:i4>
      </vt:variant>
      <vt:variant>
        <vt:i4>5</vt:i4>
      </vt:variant>
      <vt:variant>
        <vt:lpwstr/>
      </vt:variant>
      <vt:variant>
        <vt:lpwstr>_Toc501041431</vt:lpwstr>
      </vt:variant>
      <vt:variant>
        <vt:i4>1376308</vt:i4>
      </vt:variant>
      <vt:variant>
        <vt:i4>146</vt:i4>
      </vt:variant>
      <vt:variant>
        <vt:i4>0</vt:i4>
      </vt:variant>
      <vt:variant>
        <vt:i4>5</vt:i4>
      </vt:variant>
      <vt:variant>
        <vt:lpwstr/>
      </vt:variant>
      <vt:variant>
        <vt:lpwstr>_Toc501041430</vt:lpwstr>
      </vt:variant>
      <vt:variant>
        <vt:i4>1310772</vt:i4>
      </vt:variant>
      <vt:variant>
        <vt:i4>140</vt:i4>
      </vt:variant>
      <vt:variant>
        <vt:i4>0</vt:i4>
      </vt:variant>
      <vt:variant>
        <vt:i4>5</vt:i4>
      </vt:variant>
      <vt:variant>
        <vt:lpwstr/>
      </vt:variant>
      <vt:variant>
        <vt:lpwstr>_Toc501041429</vt:lpwstr>
      </vt:variant>
      <vt:variant>
        <vt:i4>1310772</vt:i4>
      </vt:variant>
      <vt:variant>
        <vt:i4>134</vt:i4>
      </vt:variant>
      <vt:variant>
        <vt:i4>0</vt:i4>
      </vt:variant>
      <vt:variant>
        <vt:i4>5</vt:i4>
      </vt:variant>
      <vt:variant>
        <vt:lpwstr/>
      </vt:variant>
      <vt:variant>
        <vt:lpwstr>_Toc501041428</vt:lpwstr>
      </vt:variant>
      <vt:variant>
        <vt:i4>1310772</vt:i4>
      </vt:variant>
      <vt:variant>
        <vt:i4>128</vt:i4>
      </vt:variant>
      <vt:variant>
        <vt:i4>0</vt:i4>
      </vt:variant>
      <vt:variant>
        <vt:i4>5</vt:i4>
      </vt:variant>
      <vt:variant>
        <vt:lpwstr/>
      </vt:variant>
      <vt:variant>
        <vt:lpwstr>_Toc501041427</vt:lpwstr>
      </vt:variant>
      <vt:variant>
        <vt:i4>1310772</vt:i4>
      </vt:variant>
      <vt:variant>
        <vt:i4>122</vt:i4>
      </vt:variant>
      <vt:variant>
        <vt:i4>0</vt:i4>
      </vt:variant>
      <vt:variant>
        <vt:i4>5</vt:i4>
      </vt:variant>
      <vt:variant>
        <vt:lpwstr/>
      </vt:variant>
      <vt:variant>
        <vt:lpwstr>_Toc501041426</vt:lpwstr>
      </vt:variant>
      <vt:variant>
        <vt:i4>1310772</vt:i4>
      </vt:variant>
      <vt:variant>
        <vt:i4>116</vt:i4>
      </vt:variant>
      <vt:variant>
        <vt:i4>0</vt:i4>
      </vt:variant>
      <vt:variant>
        <vt:i4>5</vt:i4>
      </vt:variant>
      <vt:variant>
        <vt:lpwstr/>
      </vt:variant>
      <vt:variant>
        <vt:lpwstr>_Toc501041425</vt:lpwstr>
      </vt:variant>
      <vt:variant>
        <vt:i4>1310772</vt:i4>
      </vt:variant>
      <vt:variant>
        <vt:i4>110</vt:i4>
      </vt:variant>
      <vt:variant>
        <vt:i4>0</vt:i4>
      </vt:variant>
      <vt:variant>
        <vt:i4>5</vt:i4>
      </vt:variant>
      <vt:variant>
        <vt:lpwstr/>
      </vt:variant>
      <vt:variant>
        <vt:lpwstr>_Toc501041424</vt:lpwstr>
      </vt:variant>
      <vt:variant>
        <vt:i4>1310772</vt:i4>
      </vt:variant>
      <vt:variant>
        <vt:i4>104</vt:i4>
      </vt:variant>
      <vt:variant>
        <vt:i4>0</vt:i4>
      </vt:variant>
      <vt:variant>
        <vt:i4>5</vt:i4>
      </vt:variant>
      <vt:variant>
        <vt:lpwstr/>
      </vt:variant>
      <vt:variant>
        <vt:lpwstr>_Toc501041423</vt:lpwstr>
      </vt:variant>
      <vt:variant>
        <vt:i4>1310772</vt:i4>
      </vt:variant>
      <vt:variant>
        <vt:i4>98</vt:i4>
      </vt:variant>
      <vt:variant>
        <vt:i4>0</vt:i4>
      </vt:variant>
      <vt:variant>
        <vt:i4>5</vt:i4>
      </vt:variant>
      <vt:variant>
        <vt:lpwstr/>
      </vt:variant>
      <vt:variant>
        <vt:lpwstr>_Toc501041422</vt:lpwstr>
      </vt:variant>
      <vt:variant>
        <vt:i4>1310772</vt:i4>
      </vt:variant>
      <vt:variant>
        <vt:i4>92</vt:i4>
      </vt:variant>
      <vt:variant>
        <vt:i4>0</vt:i4>
      </vt:variant>
      <vt:variant>
        <vt:i4>5</vt:i4>
      </vt:variant>
      <vt:variant>
        <vt:lpwstr/>
      </vt:variant>
      <vt:variant>
        <vt:lpwstr>_Toc501041421</vt:lpwstr>
      </vt:variant>
      <vt:variant>
        <vt:i4>1310772</vt:i4>
      </vt:variant>
      <vt:variant>
        <vt:i4>86</vt:i4>
      </vt:variant>
      <vt:variant>
        <vt:i4>0</vt:i4>
      </vt:variant>
      <vt:variant>
        <vt:i4>5</vt:i4>
      </vt:variant>
      <vt:variant>
        <vt:lpwstr/>
      </vt:variant>
      <vt:variant>
        <vt:lpwstr>_Toc501041420</vt:lpwstr>
      </vt:variant>
      <vt:variant>
        <vt:i4>1507380</vt:i4>
      </vt:variant>
      <vt:variant>
        <vt:i4>80</vt:i4>
      </vt:variant>
      <vt:variant>
        <vt:i4>0</vt:i4>
      </vt:variant>
      <vt:variant>
        <vt:i4>5</vt:i4>
      </vt:variant>
      <vt:variant>
        <vt:lpwstr/>
      </vt:variant>
      <vt:variant>
        <vt:lpwstr>_Toc501041419</vt:lpwstr>
      </vt:variant>
      <vt:variant>
        <vt:i4>1507380</vt:i4>
      </vt:variant>
      <vt:variant>
        <vt:i4>74</vt:i4>
      </vt:variant>
      <vt:variant>
        <vt:i4>0</vt:i4>
      </vt:variant>
      <vt:variant>
        <vt:i4>5</vt:i4>
      </vt:variant>
      <vt:variant>
        <vt:lpwstr/>
      </vt:variant>
      <vt:variant>
        <vt:lpwstr>_Toc501041418</vt:lpwstr>
      </vt:variant>
      <vt:variant>
        <vt:i4>1507380</vt:i4>
      </vt:variant>
      <vt:variant>
        <vt:i4>68</vt:i4>
      </vt:variant>
      <vt:variant>
        <vt:i4>0</vt:i4>
      </vt:variant>
      <vt:variant>
        <vt:i4>5</vt:i4>
      </vt:variant>
      <vt:variant>
        <vt:lpwstr/>
      </vt:variant>
      <vt:variant>
        <vt:lpwstr>_Toc501041417</vt:lpwstr>
      </vt:variant>
      <vt:variant>
        <vt:i4>1507380</vt:i4>
      </vt:variant>
      <vt:variant>
        <vt:i4>62</vt:i4>
      </vt:variant>
      <vt:variant>
        <vt:i4>0</vt:i4>
      </vt:variant>
      <vt:variant>
        <vt:i4>5</vt:i4>
      </vt:variant>
      <vt:variant>
        <vt:lpwstr/>
      </vt:variant>
      <vt:variant>
        <vt:lpwstr>_Toc501041416</vt:lpwstr>
      </vt:variant>
      <vt:variant>
        <vt:i4>1507380</vt:i4>
      </vt:variant>
      <vt:variant>
        <vt:i4>56</vt:i4>
      </vt:variant>
      <vt:variant>
        <vt:i4>0</vt:i4>
      </vt:variant>
      <vt:variant>
        <vt:i4>5</vt:i4>
      </vt:variant>
      <vt:variant>
        <vt:lpwstr/>
      </vt:variant>
      <vt:variant>
        <vt:lpwstr>_Toc501041415</vt:lpwstr>
      </vt:variant>
      <vt:variant>
        <vt:i4>1507380</vt:i4>
      </vt:variant>
      <vt:variant>
        <vt:i4>50</vt:i4>
      </vt:variant>
      <vt:variant>
        <vt:i4>0</vt:i4>
      </vt:variant>
      <vt:variant>
        <vt:i4>5</vt:i4>
      </vt:variant>
      <vt:variant>
        <vt:lpwstr/>
      </vt:variant>
      <vt:variant>
        <vt:lpwstr>_Toc501041414</vt:lpwstr>
      </vt:variant>
      <vt:variant>
        <vt:i4>1507380</vt:i4>
      </vt:variant>
      <vt:variant>
        <vt:i4>44</vt:i4>
      </vt:variant>
      <vt:variant>
        <vt:i4>0</vt:i4>
      </vt:variant>
      <vt:variant>
        <vt:i4>5</vt:i4>
      </vt:variant>
      <vt:variant>
        <vt:lpwstr/>
      </vt:variant>
      <vt:variant>
        <vt:lpwstr>_Toc501041413</vt:lpwstr>
      </vt:variant>
      <vt:variant>
        <vt:i4>1507380</vt:i4>
      </vt:variant>
      <vt:variant>
        <vt:i4>38</vt:i4>
      </vt:variant>
      <vt:variant>
        <vt:i4>0</vt:i4>
      </vt:variant>
      <vt:variant>
        <vt:i4>5</vt:i4>
      </vt:variant>
      <vt:variant>
        <vt:lpwstr/>
      </vt:variant>
      <vt:variant>
        <vt:lpwstr>_Toc501041412</vt:lpwstr>
      </vt:variant>
      <vt:variant>
        <vt:i4>1507380</vt:i4>
      </vt:variant>
      <vt:variant>
        <vt:i4>32</vt:i4>
      </vt:variant>
      <vt:variant>
        <vt:i4>0</vt:i4>
      </vt:variant>
      <vt:variant>
        <vt:i4>5</vt:i4>
      </vt:variant>
      <vt:variant>
        <vt:lpwstr/>
      </vt:variant>
      <vt:variant>
        <vt:lpwstr>_Toc501041411</vt:lpwstr>
      </vt:variant>
      <vt:variant>
        <vt:i4>1507380</vt:i4>
      </vt:variant>
      <vt:variant>
        <vt:i4>26</vt:i4>
      </vt:variant>
      <vt:variant>
        <vt:i4>0</vt:i4>
      </vt:variant>
      <vt:variant>
        <vt:i4>5</vt:i4>
      </vt:variant>
      <vt:variant>
        <vt:lpwstr/>
      </vt:variant>
      <vt:variant>
        <vt:lpwstr>_Toc501041410</vt:lpwstr>
      </vt:variant>
      <vt:variant>
        <vt:i4>1441844</vt:i4>
      </vt:variant>
      <vt:variant>
        <vt:i4>20</vt:i4>
      </vt:variant>
      <vt:variant>
        <vt:i4>0</vt:i4>
      </vt:variant>
      <vt:variant>
        <vt:i4>5</vt:i4>
      </vt:variant>
      <vt:variant>
        <vt:lpwstr/>
      </vt:variant>
      <vt:variant>
        <vt:lpwstr>_Toc501041409</vt:lpwstr>
      </vt:variant>
      <vt:variant>
        <vt:i4>1441844</vt:i4>
      </vt:variant>
      <vt:variant>
        <vt:i4>14</vt:i4>
      </vt:variant>
      <vt:variant>
        <vt:i4>0</vt:i4>
      </vt:variant>
      <vt:variant>
        <vt:i4>5</vt:i4>
      </vt:variant>
      <vt:variant>
        <vt:lpwstr/>
      </vt:variant>
      <vt:variant>
        <vt:lpwstr>_Toc501041408</vt:lpwstr>
      </vt:variant>
      <vt:variant>
        <vt:i4>1441844</vt:i4>
      </vt:variant>
      <vt:variant>
        <vt:i4>8</vt:i4>
      </vt:variant>
      <vt:variant>
        <vt:i4>0</vt:i4>
      </vt:variant>
      <vt:variant>
        <vt:i4>5</vt:i4>
      </vt:variant>
      <vt:variant>
        <vt:lpwstr/>
      </vt:variant>
      <vt:variant>
        <vt:lpwstr>_Toc501041407</vt:lpwstr>
      </vt:variant>
      <vt:variant>
        <vt:i4>1441844</vt:i4>
      </vt:variant>
      <vt:variant>
        <vt:i4>2</vt:i4>
      </vt:variant>
      <vt:variant>
        <vt:i4>0</vt:i4>
      </vt:variant>
      <vt:variant>
        <vt:i4>5</vt:i4>
      </vt:variant>
      <vt:variant>
        <vt:lpwstr/>
      </vt:variant>
      <vt:variant>
        <vt:lpwstr>_Toc501041406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2025-11-20T15:20:00Z</dcterms:created>
  <dcterms:modified xsi:type="dcterms:W3CDTF">2025-11-20T15:20:00Z</dcterms:modified>
</cp:coreProperties>
</file>